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4BD" w:rsidRDefault="00C664BD" w:rsidP="00BB4026">
      <w:pPr>
        <w:widowControl/>
        <w:tabs>
          <w:tab w:val="center" w:pos="4680"/>
        </w:tabs>
        <w:jc w:val="center"/>
        <w:rPr>
          <w:rFonts w:ascii="Times New Roman CYR" w:hAnsi="Times New Roman CYR" w:cs="Times New Roman CYR"/>
          <w:b/>
          <w:bCs/>
          <w:sz w:val="22"/>
          <w:szCs w:val="22"/>
        </w:rPr>
      </w:pPr>
      <w:r w:rsidRPr="00D93496">
        <w:rPr>
          <w:noProof/>
        </w:rPr>
        <w:drawing>
          <wp:inline distT="0" distB="0" distL="0" distR="0" wp14:anchorId="2A49F700" wp14:editId="72959506">
            <wp:extent cx="2209800" cy="678180"/>
            <wp:effectExtent l="0" t="0" r="0" b="7620"/>
            <wp:docPr id="1" name="Picture 1" descr="Descriptio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eade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452" t="34074"/>
                    <a:stretch/>
                  </pic:blipFill>
                  <pic:spPr bwMode="auto">
                    <a:xfrm>
                      <a:off x="0" y="0"/>
                      <a:ext cx="2209800" cy="678180"/>
                    </a:xfrm>
                    <a:prstGeom prst="rect">
                      <a:avLst/>
                    </a:prstGeom>
                    <a:noFill/>
                    <a:ln>
                      <a:noFill/>
                    </a:ln>
                    <a:extLst>
                      <a:ext uri="{53640926-AAD7-44D8-BBD7-CCE9431645EC}">
                        <a14:shadowObscured xmlns:a14="http://schemas.microsoft.com/office/drawing/2010/main"/>
                      </a:ext>
                    </a:extLst>
                  </pic:spPr>
                </pic:pic>
              </a:graphicData>
            </a:graphic>
          </wp:inline>
        </w:drawing>
      </w:r>
    </w:p>
    <w:p w:rsidR="000914EC" w:rsidRDefault="000914EC" w:rsidP="000914EC">
      <w:pPr>
        <w:widowControl/>
        <w:tabs>
          <w:tab w:val="center" w:pos="4680"/>
        </w:tabs>
        <w:rPr>
          <w:rFonts w:ascii="Times New Roman CYR" w:hAnsi="Times New Roman CYR" w:cs="Times New Roman CYR"/>
          <w:b/>
          <w:bCs/>
          <w:sz w:val="22"/>
          <w:szCs w:val="22"/>
        </w:rPr>
      </w:pPr>
    </w:p>
    <w:p w:rsidR="000914EC" w:rsidRPr="00210501" w:rsidRDefault="000914EC" w:rsidP="00210501">
      <w:pPr>
        <w:widowControl/>
        <w:tabs>
          <w:tab w:val="center" w:pos="4680"/>
        </w:tabs>
        <w:jc w:val="center"/>
        <w:rPr>
          <w:rFonts w:ascii="Times New Roman CYR" w:hAnsi="Times New Roman CYR" w:cs="Times New Roman CYR"/>
          <w:b/>
          <w:bCs/>
          <w:szCs w:val="24"/>
          <w:u w:val="single"/>
        </w:rPr>
      </w:pPr>
      <w:r w:rsidRPr="00210501">
        <w:rPr>
          <w:rFonts w:ascii="Times New Roman CYR" w:hAnsi="Times New Roman CYR" w:cs="Times New Roman CYR"/>
          <w:b/>
          <w:bCs/>
          <w:szCs w:val="24"/>
          <w:u w:val="single"/>
        </w:rPr>
        <w:t>Vendor Guide to Conducting Business with The Christ Hospital Health Network</w:t>
      </w:r>
    </w:p>
    <w:p w:rsidR="00B06E6E" w:rsidRDefault="00B06E6E" w:rsidP="000914EC">
      <w:pPr>
        <w:widowControl/>
        <w:tabs>
          <w:tab w:val="center" w:pos="4680"/>
        </w:tabs>
        <w:rPr>
          <w:rFonts w:ascii="Times New Roman CYR" w:hAnsi="Times New Roman CYR" w:cs="Times New Roman CYR"/>
          <w:bCs/>
          <w:sz w:val="22"/>
          <w:szCs w:val="22"/>
        </w:rPr>
      </w:pPr>
    </w:p>
    <w:p w:rsidR="00D77710" w:rsidRDefault="00602891" w:rsidP="00DA1CB6">
      <w:pPr>
        <w:widowControl/>
        <w:tabs>
          <w:tab w:val="center" w:pos="4680"/>
        </w:tabs>
        <w:ind w:firstLine="630"/>
        <w:jc w:val="both"/>
        <w:rPr>
          <w:rFonts w:ascii="Times New Roman CYR" w:hAnsi="Times New Roman CYR" w:cs="Times New Roman CYR"/>
          <w:bCs/>
          <w:sz w:val="22"/>
          <w:szCs w:val="22"/>
        </w:rPr>
      </w:pPr>
      <w:r w:rsidRPr="00602891">
        <w:rPr>
          <w:rFonts w:ascii="Times New Roman CYR" w:hAnsi="Times New Roman CYR" w:cs="Times New Roman CYR"/>
          <w:b/>
          <w:bCs/>
          <w:sz w:val="22"/>
          <w:szCs w:val="22"/>
        </w:rPr>
        <w:tab/>
      </w:r>
      <w:r w:rsidR="00823E7A" w:rsidRPr="00823E7A">
        <w:rPr>
          <w:rFonts w:ascii="Times New Roman CYR" w:hAnsi="Times New Roman CYR" w:cs="Times New Roman CYR"/>
          <w:bCs/>
          <w:sz w:val="22"/>
          <w:szCs w:val="22"/>
        </w:rPr>
        <w:t xml:space="preserve">This Vendor Guide is intended to serve as a resource to prospective vendors and suppliers and highlights </w:t>
      </w:r>
      <w:r w:rsidR="00ED11BA">
        <w:rPr>
          <w:rFonts w:ascii="Times New Roman CYR" w:hAnsi="Times New Roman CYR" w:cs="Times New Roman CYR"/>
          <w:bCs/>
          <w:sz w:val="22"/>
          <w:szCs w:val="22"/>
        </w:rPr>
        <w:t xml:space="preserve">some of </w:t>
      </w:r>
      <w:r w:rsidR="00823E7A" w:rsidRPr="00823E7A">
        <w:rPr>
          <w:rFonts w:ascii="Times New Roman CYR" w:hAnsi="Times New Roman CYR" w:cs="Times New Roman CYR"/>
          <w:bCs/>
          <w:sz w:val="22"/>
          <w:szCs w:val="22"/>
        </w:rPr>
        <w:t>The Christ Hospital Health Network’s (</w:t>
      </w:r>
      <w:r w:rsidR="0083132A">
        <w:rPr>
          <w:rFonts w:ascii="Times New Roman CYR" w:hAnsi="Times New Roman CYR" w:cs="Times New Roman CYR"/>
          <w:bCs/>
          <w:sz w:val="22"/>
          <w:szCs w:val="22"/>
        </w:rPr>
        <w:t>“</w:t>
      </w:r>
      <w:r w:rsidR="00823E7A" w:rsidRPr="00823E7A">
        <w:rPr>
          <w:rFonts w:ascii="Times New Roman CYR" w:hAnsi="Times New Roman CYR" w:cs="Times New Roman CYR"/>
          <w:bCs/>
          <w:sz w:val="22"/>
          <w:szCs w:val="22"/>
        </w:rPr>
        <w:t>TCH</w:t>
      </w:r>
      <w:r w:rsidR="0083132A">
        <w:rPr>
          <w:rFonts w:ascii="Times New Roman CYR" w:hAnsi="Times New Roman CYR" w:cs="Times New Roman CYR"/>
          <w:bCs/>
          <w:sz w:val="22"/>
          <w:szCs w:val="22"/>
        </w:rPr>
        <w:t>”</w:t>
      </w:r>
      <w:r w:rsidR="00823E7A" w:rsidRPr="00823E7A">
        <w:rPr>
          <w:rFonts w:ascii="Times New Roman CYR" w:hAnsi="Times New Roman CYR" w:cs="Times New Roman CYR"/>
          <w:bCs/>
          <w:sz w:val="22"/>
          <w:szCs w:val="22"/>
        </w:rPr>
        <w:t>) policies, protocols, and practices that are applicable to the provision of products, equipment, and services to TCH.</w:t>
      </w:r>
      <w:r w:rsidR="00823E7A">
        <w:rPr>
          <w:rFonts w:ascii="Times New Roman CYR" w:hAnsi="Times New Roman CYR" w:cs="Times New Roman CYR"/>
          <w:b/>
          <w:bCs/>
          <w:sz w:val="22"/>
          <w:szCs w:val="22"/>
        </w:rPr>
        <w:t xml:space="preserve">  </w:t>
      </w:r>
      <w:r w:rsidRPr="00602891">
        <w:rPr>
          <w:rFonts w:ascii="Times New Roman CYR" w:hAnsi="Times New Roman CYR" w:cs="Times New Roman CYR"/>
          <w:bCs/>
          <w:sz w:val="22"/>
          <w:szCs w:val="22"/>
        </w:rPr>
        <w:t xml:space="preserve">TCH includes its </w:t>
      </w:r>
      <w:r w:rsidR="005848AE" w:rsidRPr="00602891">
        <w:rPr>
          <w:rFonts w:ascii="Times New Roman CYR" w:hAnsi="Times New Roman CYR" w:cs="Times New Roman CYR"/>
          <w:bCs/>
          <w:sz w:val="22"/>
          <w:szCs w:val="22"/>
        </w:rPr>
        <w:t>affiliate</w:t>
      </w:r>
      <w:r w:rsidR="005848AE">
        <w:rPr>
          <w:rFonts w:ascii="Times New Roman CYR" w:hAnsi="Times New Roman CYR" w:cs="Times New Roman CYR"/>
          <w:bCs/>
          <w:sz w:val="22"/>
          <w:szCs w:val="22"/>
        </w:rPr>
        <w:t>s and subsidiaries</w:t>
      </w:r>
      <w:r w:rsidRPr="00602891">
        <w:rPr>
          <w:rFonts w:ascii="Times New Roman CYR" w:hAnsi="Times New Roman CYR" w:cs="Times New Roman CYR"/>
          <w:bCs/>
          <w:sz w:val="22"/>
          <w:szCs w:val="22"/>
        </w:rPr>
        <w:t xml:space="preserve">. </w:t>
      </w:r>
    </w:p>
    <w:p w:rsidR="00D77710" w:rsidRDefault="00D77710" w:rsidP="00DA1CB6">
      <w:pPr>
        <w:widowControl/>
        <w:tabs>
          <w:tab w:val="center" w:pos="4680"/>
        </w:tabs>
        <w:ind w:firstLine="630"/>
        <w:jc w:val="both"/>
        <w:rPr>
          <w:rFonts w:ascii="Times New Roman CYR" w:hAnsi="Times New Roman CYR" w:cs="Times New Roman CYR"/>
          <w:bCs/>
          <w:sz w:val="22"/>
          <w:szCs w:val="22"/>
        </w:rPr>
      </w:pPr>
    </w:p>
    <w:p w:rsidR="000914EC" w:rsidRDefault="00ED11BA" w:rsidP="00DA1CB6">
      <w:pPr>
        <w:widowControl/>
        <w:tabs>
          <w:tab w:val="center" w:pos="4680"/>
        </w:tabs>
        <w:ind w:firstLine="630"/>
        <w:jc w:val="both"/>
        <w:rPr>
          <w:rFonts w:ascii="Times New Roman CYR" w:hAnsi="Times New Roman CYR" w:cs="Times New Roman CYR"/>
          <w:bCs/>
          <w:sz w:val="22"/>
          <w:szCs w:val="22"/>
        </w:rPr>
      </w:pPr>
      <w:r>
        <w:rPr>
          <w:rFonts w:ascii="Times New Roman CYR" w:hAnsi="Times New Roman CYR" w:cs="Times New Roman CYR"/>
          <w:bCs/>
          <w:sz w:val="22"/>
          <w:szCs w:val="22"/>
        </w:rPr>
        <w:t xml:space="preserve"> TCH is committed to </w:t>
      </w:r>
      <w:r w:rsidRPr="00602891">
        <w:rPr>
          <w:rFonts w:ascii="Times New Roman CYR" w:hAnsi="Times New Roman CYR" w:cs="Times New Roman CYR"/>
          <w:bCs/>
          <w:sz w:val="22"/>
          <w:szCs w:val="22"/>
        </w:rPr>
        <w:t>conduct</w:t>
      </w:r>
      <w:r>
        <w:rPr>
          <w:rFonts w:ascii="Times New Roman CYR" w:hAnsi="Times New Roman CYR" w:cs="Times New Roman CYR"/>
          <w:bCs/>
          <w:sz w:val="22"/>
          <w:szCs w:val="22"/>
        </w:rPr>
        <w:t>ing</w:t>
      </w:r>
      <w:r w:rsidRPr="00602891">
        <w:rPr>
          <w:rFonts w:ascii="Times New Roman CYR" w:hAnsi="Times New Roman CYR" w:cs="Times New Roman CYR"/>
          <w:bCs/>
          <w:sz w:val="22"/>
          <w:szCs w:val="22"/>
        </w:rPr>
        <w:t xml:space="preserve"> its purchasing activities in accordance with all applicable state and federal laws</w:t>
      </w:r>
      <w:r w:rsidR="00DB1860">
        <w:rPr>
          <w:rFonts w:ascii="Times New Roman CYR" w:hAnsi="Times New Roman CYR" w:cs="Times New Roman CYR"/>
          <w:bCs/>
          <w:sz w:val="22"/>
          <w:szCs w:val="22"/>
        </w:rPr>
        <w:t>.</w:t>
      </w:r>
      <w:r w:rsidR="00B55A22">
        <w:rPr>
          <w:rFonts w:ascii="Times New Roman CYR" w:hAnsi="Times New Roman CYR" w:cs="Times New Roman CYR"/>
          <w:bCs/>
          <w:sz w:val="22"/>
          <w:szCs w:val="22"/>
        </w:rPr>
        <w:t xml:space="preserve">  Moreover</w:t>
      </w:r>
      <w:r w:rsidR="00DA1CB6">
        <w:rPr>
          <w:rFonts w:ascii="Times New Roman CYR" w:hAnsi="Times New Roman CYR" w:cs="Times New Roman CYR"/>
          <w:bCs/>
          <w:sz w:val="22"/>
          <w:szCs w:val="22"/>
        </w:rPr>
        <w:t xml:space="preserve">, </w:t>
      </w:r>
      <w:r w:rsidR="00210501" w:rsidRPr="00602891">
        <w:rPr>
          <w:rFonts w:ascii="Times New Roman CYR" w:hAnsi="Times New Roman CYR" w:cs="Times New Roman CYR"/>
          <w:bCs/>
          <w:sz w:val="22"/>
          <w:szCs w:val="22"/>
        </w:rPr>
        <w:t>TCH i</w:t>
      </w:r>
      <w:r w:rsidR="00B06E6E" w:rsidRPr="00602891">
        <w:rPr>
          <w:rFonts w:ascii="Times New Roman CYR" w:hAnsi="Times New Roman CYR" w:cs="Times New Roman CYR"/>
          <w:bCs/>
          <w:sz w:val="22"/>
          <w:szCs w:val="22"/>
        </w:rPr>
        <w:t>s</w:t>
      </w:r>
      <w:r w:rsidR="00DA1CB6">
        <w:rPr>
          <w:rFonts w:ascii="Times New Roman CYR" w:hAnsi="Times New Roman CYR" w:cs="Times New Roman CYR"/>
          <w:bCs/>
          <w:sz w:val="22"/>
          <w:szCs w:val="22"/>
        </w:rPr>
        <w:t xml:space="preserve"> committed to maintaining safe </w:t>
      </w:r>
      <w:r w:rsidR="00210501" w:rsidRPr="00602891">
        <w:rPr>
          <w:rFonts w:ascii="Times New Roman CYR" w:hAnsi="Times New Roman CYR" w:cs="Times New Roman CYR"/>
          <w:bCs/>
          <w:sz w:val="22"/>
          <w:szCs w:val="22"/>
        </w:rPr>
        <w:t>and orderly facilities</w:t>
      </w:r>
      <w:r w:rsidR="00B55A22">
        <w:rPr>
          <w:rFonts w:ascii="Times New Roman CYR" w:hAnsi="Times New Roman CYR" w:cs="Times New Roman CYR"/>
          <w:bCs/>
          <w:sz w:val="22"/>
          <w:szCs w:val="22"/>
        </w:rPr>
        <w:t xml:space="preserve"> and to providing the highest quality of care and services to our patients. </w:t>
      </w:r>
      <w:r>
        <w:rPr>
          <w:rFonts w:ascii="Times New Roman CYR" w:hAnsi="Times New Roman CYR" w:cs="Times New Roman CYR"/>
          <w:bCs/>
          <w:sz w:val="22"/>
          <w:szCs w:val="22"/>
        </w:rPr>
        <w:t>Our business relationships with our vendors and suppliers are critical to our success in achieving t</w:t>
      </w:r>
      <w:r w:rsidR="00B55A22">
        <w:rPr>
          <w:rFonts w:ascii="Times New Roman CYR" w:hAnsi="Times New Roman CYR" w:cs="Times New Roman CYR"/>
          <w:bCs/>
          <w:sz w:val="22"/>
          <w:szCs w:val="22"/>
        </w:rPr>
        <w:t>hese</w:t>
      </w:r>
      <w:r>
        <w:rPr>
          <w:rFonts w:ascii="Times New Roman CYR" w:hAnsi="Times New Roman CYR" w:cs="Times New Roman CYR"/>
          <w:bCs/>
          <w:sz w:val="22"/>
          <w:szCs w:val="22"/>
        </w:rPr>
        <w:t xml:space="preserve"> commitment</w:t>
      </w:r>
      <w:r w:rsidR="00B55A22">
        <w:rPr>
          <w:rFonts w:ascii="Times New Roman CYR" w:hAnsi="Times New Roman CYR" w:cs="Times New Roman CYR"/>
          <w:bCs/>
          <w:sz w:val="22"/>
          <w:szCs w:val="22"/>
        </w:rPr>
        <w:t>s</w:t>
      </w:r>
      <w:r>
        <w:rPr>
          <w:rFonts w:ascii="Times New Roman CYR" w:hAnsi="Times New Roman CYR" w:cs="Times New Roman CYR"/>
          <w:bCs/>
          <w:sz w:val="22"/>
          <w:szCs w:val="22"/>
        </w:rPr>
        <w:t xml:space="preserve">.  </w:t>
      </w:r>
      <w:r w:rsidR="00DA1CB6">
        <w:rPr>
          <w:rFonts w:ascii="Times New Roman CYR" w:hAnsi="Times New Roman CYR" w:cs="Times New Roman CYR"/>
          <w:bCs/>
          <w:sz w:val="22"/>
          <w:szCs w:val="22"/>
        </w:rPr>
        <w:t xml:space="preserve">Thus, TCH </w:t>
      </w:r>
      <w:r w:rsidR="00D77710">
        <w:rPr>
          <w:rFonts w:ascii="Times New Roman CYR" w:hAnsi="Times New Roman CYR" w:cs="Times New Roman CYR"/>
          <w:bCs/>
          <w:sz w:val="22"/>
          <w:szCs w:val="22"/>
        </w:rPr>
        <w:t xml:space="preserve">limits its business with </w:t>
      </w:r>
      <w:r w:rsidR="00210501" w:rsidRPr="00602891">
        <w:rPr>
          <w:rFonts w:ascii="Times New Roman CYR" w:hAnsi="Times New Roman CYR" w:cs="Times New Roman CYR"/>
          <w:bCs/>
          <w:sz w:val="22"/>
          <w:szCs w:val="22"/>
        </w:rPr>
        <w:t xml:space="preserve">vendors </w:t>
      </w:r>
      <w:r w:rsidR="00D77710">
        <w:rPr>
          <w:rFonts w:ascii="Times New Roman CYR" w:hAnsi="Times New Roman CYR" w:cs="Times New Roman CYR"/>
          <w:bCs/>
          <w:sz w:val="22"/>
          <w:szCs w:val="22"/>
        </w:rPr>
        <w:t>to those</w:t>
      </w:r>
      <w:r w:rsidR="00B0490F">
        <w:rPr>
          <w:rFonts w:ascii="Times New Roman CYR" w:hAnsi="Times New Roman CYR" w:cs="Times New Roman CYR"/>
          <w:bCs/>
          <w:sz w:val="22"/>
          <w:szCs w:val="22"/>
        </w:rPr>
        <w:t xml:space="preserve"> </w:t>
      </w:r>
      <w:r w:rsidR="00D77710">
        <w:rPr>
          <w:rFonts w:ascii="Times New Roman CYR" w:hAnsi="Times New Roman CYR" w:cs="Times New Roman CYR"/>
          <w:bCs/>
          <w:sz w:val="22"/>
          <w:szCs w:val="22"/>
        </w:rPr>
        <w:t xml:space="preserve">that </w:t>
      </w:r>
      <w:r w:rsidR="00210501" w:rsidRPr="00602891">
        <w:rPr>
          <w:rFonts w:ascii="Times New Roman CYR" w:hAnsi="Times New Roman CYR" w:cs="Times New Roman CYR"/>
          <w:bCs/>
          <w:sz w:val="22"/>
          <w:szCs w:val="22"/>
        </w:rPr>
        <w:t>are in compliance with our policies and procedures</w:t>
      </w:r>
      <w:r w:rsidR="00B55A22">
        <w:rPr>
          <w:rFonts w:ascii="Times New Roman CYR" w:hAnsi="Times New Roman CYR" w:cs="Times New Roman CYR"/>
          <w:bCs/>
          <w:sz w:val="22"/>
          <w:szCs w:val="22"/>
        </w:rPr>
        <w:t xml:space="preserve">, </w:t>
      </w:r>
      <w:r w:rsidR="00210501" w:rsidRPr="00602891">
        <w:rPr>
          <w:rFonts w:ascii="Times New Roman CYR" w:hAnsi="Times New Roman CYR" w:cs="Times New Roman CYR"/>
          <w:bCs/>
          <w:sz w:val="22"/>
          <w:szCs w:val="22"/>
        </w:rPr>
        <w:t>applicable laws and regulations</w:t>
      </w:r>
      <w:r w:rsidR="00B55A22">
        <w:rPr>
          <w:rFonts w:ascii="Times New Roman CYR" w:hAnsi="Times New Roman CYR" w:cs="Times New Roman CYR"/>
          <w:bCs/>
          <w:sz w:val="22"/>
          <w:szCs w:val="22"/>
        </w:rPr>
        <w:t>,</w:t>
      </w:r>
      <w:r w:rsidR="00D77710">
        <w:rPr>
          <w:rFonts w:ascii="Times New Roman CYR" w:hAnsi="Times New Roman CYR" w:cs="Times New Roman CYR"/>
          <w:bCs/>
          <w:sz w:val="22"/>
          <w:szCs w:val="22"/>
        </w:rPr>
        <w:t xml:space="preserve"> and are committed to protect</w:t>
      </w:r>
      <w:r w:rsidR="005B22AA">
        <w:rPr>
          <w:rFonts w:ascii="Times New Roman CYR" w:hAnsi="Times New Roman CYR" w:cs="Times New Roman CYR"/>
          <w:bCs/>
          <w:sz w:val="22"/>
          <w:szCs w:val="22"/>
        </w:rPr>
        <w:t>ing</w:t>
      </w:r>
      <w:r w:rsidR="00D77710">
        <w:rPr>
          <w:rFonts w:ascii="Times New Roman CYR" w:hAnsi="Times New Roman CYR" w:cs="Times New Roman CYR"/>
          <w:bCs/>
          <w:sz w:val="22"/>
          <w:szCs w:val="22"/>
        </w:rPr>
        <w:t xml:space="preserve"> the interests of TCH, </w:t>
      </w:r>
      <w:r w:rsidR="00DB1860">
        <w:rPr>
          <w:rFonts w:ascii="Times New Roman CYR" w:hAnsi="Times New Roman CYR" w:cs="Times New Roman CYR"/>
          <w:bCs/>
          <w:sz w:val="22"/>
          <w:szCs w:val="22"/>
        </w:rPr>
        <w:t>our</w:t>
      </w:r>
      <w:r w:rsidR="00D77710">
        <w:rPr>
          <w:rFonts w:ascii="Times New Roman CYR" w:hAnsi="Times New Roman CYR" w:cs="Times New Roman CYR"/>
          <w:bCs/>
          <w:sz w:val="22"/>
          <w:szCs w:val="22"/>
        </w:rPr>
        <w:t xml:space="preserve"> staff, and </w:t>
      </w:r>
      <w:r w:rsidR="00DB1860">
        <w:rPr>
          <w:rFonts w:ascii="Times New Roman CYR" w:hAnsi="Times New Roman CYR" w:cs="Times New Roman CYR"/>
          <w:bCs/>
          <w:sz w:val="22"/>
          <w:szCs w:val="22"/>
        </w:rPr>
        <w:t>our</w:t>
      </w:r>
      <w:r w:rsidR="00D77710">
        <w:rPr>
          <w:rFonts w:ascii="Times New Roman CYR" w:hAnsi="Times New Roman CYR" w:cs="Times New Roman CYR"/>
          <w:bCs/>
          <w:sz w:val="22"/>
          <w:szCs w:val="22"/>
        </w:rPr>
        <w:t xml:space="preserve"> patients. </w:t>
      </w:r>
      <w:r w:rsidR="00210501" w:rsidRPr="00602891">
        <w:rPr>
          <w:rFonts w:ascii="Times New Roman CYR" w:hAnsi="Times New Roman CYR" w:cs="Times New Roman CYR"/>
          <w:bCs/>
          <w:sz w:val="22"/>
          <w:szCs w:val="22"/>
        </w:rPr>
        <w:t>To that end, t</w:t>
      </w:r>
      <w:r w:rsidR="000914EC" w:rsidRPr="00602891">
        <w:rPr>
          <w:rFonts w:ascii="Times New Roman CYR" w:hAnsi="Times New Roman CYR" w:cs="Times New Roman CYR"/>
          <w:bCs/>
          <w:sz w:val="22"/>
          <w:szCs w:val="22"/>
        </w:rPr>
        <w:t xml:space="preserve">o </w:t>
      </w:r>
      <w:r w:rsidR="00210501" w:rsidRPr="00602891">
        <w:rPr>
          <w:rFonts w:ascii="Times New Roman CYR" w:hAnsi="Times New Roman CYR" w:cs="Times New Roman CYR"/>
          <w:bCs/>
          <w:sz w:val="22"/>
          <w:szCs w:val="22"/>
        </w:rPr>
        <w:t>be awarded a contract</w:t>
      </w:r>
      <w:r w:rsidR="005B22AA">
        <w:rPr>
          <w:rFonts w:ascii="Times New Roman CYR" w:hAnsi="Times New Roman CYR" w:cs="Times New Roman CYR"/>
          <w:bCs/>
          <w:sz w:val="22"/>
          <w:szCs w:val="22"/>
        </w:rPr>
        <w:t xml:space="preserve"> and/or remain in good standing with TCH</w:t>
      </w:r>
      <w:r w:rsidR="000914EC" w:rsidRPr="00602891">
        <w:rPr>
          <w:rFonts w:ascii="Times New Roman CYR" w:hAnsi="Times New Roman CYR" w:cs="Times New Roman CYR"/>
          <w:bCs/>
          <w:sz w:val="22"/>
          <w:szCs w:val="22"/>
        </w:rPr>
        <w:t xml:space="preserve">, </w:t>
      </w:r>
      <w:r w:rsidR="00B55A22">
        <w:rPr>
          <w:rFonts w:ascii="Times New Roman CYR" w:hAnsi="Times New Roman CYR" w:cs="Times New Roman CYR"/>
          <w:bCs/>
          <w:sz w:val="22"/>
          <w:szCs w:val="22"/>
        </w:rPr>
        <w:t xml:space="preserve">you </w:t>
      </w:r>
      <w:r w:rsidR="000914EC" w:rsidRPr="00602891">
        <w:rPr>
          <w:rFonts w:ascii="Times New Roman CYR" w:hAnsi="Times New Roman CYR" w:cs="Times New Roman CYR"/>
          <w:bCs/>
          <w:sz w:val="22"/>
          <w:szCs w:val="22"/>
        </w:rPr>
        <w:t>must comply with all applicable laws, regulations, and</w:t>
      </w:r>
      <w:r w:rsidR="00B06E6E" w:rsidRPr="00602891">
        <w:rPr>
          <w:rFonts w:ascii="Times New Roman CYR" w:hAnsi="Times New Roman CYR" w:cs="Times New Roman CYR"/>
          <w:bCs/>
          <w:sz w:val="22"/>
          <w:szCs w:val="22"/>
        </w:rPr>
        <w:t xml:space="preserve"> </w:t>
      </w:r>
      <w:r w:rsidR="000914EC" w:rsidRPr="00602891">
        <w:rPr>
          <w:rFonts w:ascii="Times New Roman CYR" w:hAnsi="Times New Roman CYR" w:cs="Times New Roman CYR"/>
          <w:bCs/>
          <w:sz w:val="22"/>
          <w:szCs w:val="22"/>
        </w:rPr>
        <w:t>TCH pol</w:t>
      </w:r>
      <w:r w:rsidR="00B06E6E" w:rsidRPr="00602891">
        <w:rPr>
          <w:rFonts w:ascii="Times New Roman CYR" w:hAnsi="Times New Roman CYR" w:cs="Times New Roman CYR"/>
          <w:bCs/>
          <w:sz w:val="22"/>
          <w:szCs w:val="22"/>
        </w:rPr>
        <w:t>i</w:t>
      </w:r>
      <w:r w:rsidR="000914EC" w:rsidRPr="00602891">
        <w:rPr>
          <w:rFonts w:ascii="Times New Roman CYR" w:hAnsi="Times New Roman CYR" w:cs="Times New Roman CYR"/>
          <w:bCs/>
          <w:sz w:val="22"/>
          <w:szCs w:val="22"/>
        </w:rPr>
        <w:t>c</w:t>
      </w:r>
      <w:r w:rsidR="00602891" w:rsidRPr="00602891">
        <w:rPr>
          <w:rFonts w:ascii="Times New Roman CYR" w:hAnsi="Times New Roman CYR" w:cs="Times New Roman CYR"/>
          <w:bCs/>
          <w:sz w:val="22"/>
          <w:szCs w:val="22"/>
        </w:rPr>
        <w:t>i</w:t>
      </w:r>
      <w:r w:rsidR="000914EC" w:rsidRPr="00602891">
        <w:rPr>
          <w:rFonts w:ascii="Times New Roman CYR" w:hAnsi="Times New Roman CYR" w:cs="Times New Roman CYR"/>
          <w:bCs/>
          <w:sz w:val="22"/>
          <w:szCs w:val="22"/>
        </w:rPr>
        <w:t xml:space="preserve">es and procedures, some of which </w:t>
      </w:r>
      <w:r w:rsidR="00337008">
        <w:rPr>
          <w:rFonts w:ascii="Times New Roman CYR" w:hAnsi="Times New Roman CYR" w:cs="Times New Roman CYR"/>
          <w:bCs/>
          <w:sz w:val="22"/>
          <w:szCs w:val="22"/>
        </w:rPr>
        <w:t xml:space="preserve">are </w:t>
      </w:r>
      <w:r w:rsidR="000914EC" w:rsidRPr="00602891">
        <w:rPr>
          <w:rFonts w:ascii="Times New Roman CYR" w:hAnsi="Times New Roman CYR" w:cs="Times New Roman CYR"/>
          <w:bCs/>
          <w:sz w:val="22"/>
          <w:szCs w:val="22"/>
        </w:rPr>
        <w:t>highlighted below.</w:t>
      </w:r>
      <w:r w:rsidR="000914EC">
        <w:rPr>
          <w:rFonts w:ascii="Times New Roman CYR" w:hAnsi="Times New Roman CYR" w:cs="Times New Roman CYR"/>
          <w:bCs/>
          <w:sz w:val="22"/>
          <w:szCs w:val="22"/>
        </w:rPr>
        <w:t xml:space="preserve"> </w:t>
      </w:r>
    </w:p>
    <w:p w:rsidR="00210501" w:rsidRDefault="00210501" w:rsidP="000914EC">
      <w:pPr>
        <w:widowControl/>
        <w:tabs>
          <w:tab w:val="center" w:pos="4680"/>
        </w:tabs>
        <w:rPr>
          <w:rFonts w:ascii="Times New Roman CYR" w:hAnsi="Times New Roman CYR" w:cs="Times New Roman CYR"/>
          <w:bCs/>
          <w:sz w:val="22"/>
          <w:szCs w:val="22"/>
        </w:rPr>
      </w:pPr>
    </w:p>
    <w:p w:rsidR="00520CBE" w:rsidRDefault="00520CBE" w:rsidP="00520CBE">
      <w:pPr>
        <w:pStyle w:val="ListParagraph"/>
        <w:widowControl/>
        <w:numPr>
          <w:ilvl w:val="0"/>
          <w:numId w:val="1"/>
        </w:numPr>
        <w:tabs>
          <w:tab w:val="center" w:pos="4680"/>
        </w:tabs>
        <w:jc w:val="both"/>
        <w:rPr>
          <w:rFonts w:ascii="Times New Roman CYR" w:hAnsi="Times New Roman CYR" w:cs="Times New Roman CYR"/>
          <w:bCs/>
          <w:sz w:val="22"/>
          <w:szCs w:val="22"/>
        </w:rPr>
      </w:pPr>
      <w:r>
        <w:rPr>
          <w:rFonts w:ascii="Times New Roman CYR" w:hAnsi="Times New Roman CYR" w:cs="Times New Roman CYR"/>
          <w:b/>
          <w:bCs/>
          <w:sz w:val="22"/>
          <w:szCs w:val="22"/>
        </w:rPr>
        <w:t xml:space="preserve">Exclusion Screening:  </w:t>
      </w:r>
      <w:r>
        <w:rPr>
          <w:rFonts w:ascii="Times New Roman CYR" w:hAnsi="Times New Roman CYR" w:cs="Times New Roman CYR"/>
          <w:bCs/>
          <w:sz w:val="22"/>
          <w:szCs w:val="22"/>
        </w:rPr>
        <w:t xml:space="preserve">TCH does not employ, contract with, or do business with any person or entity ineligible to participate in government healthcare programs.  Vendors must immediately notify TCH if the company or its employees become excluded parties.  </w:t>
      </w:r>
    </w:p>
    <w:p w:rsidR="00520CBE" w:rsidRPr="00DA1CB6" w:rsidRDefault="00520CBE" w:rsidP="00520CBE">
      <w:pPr>
        <w:pStyle w:val="ListParagraph"/>
        <w:widowControl/>
        <w:tabs>
          <w:tab w:val="center" w:pos="4680"/>
        </w:tabs>
        <w:jc w:val="both"/>
        <w:rPr>
          <w:rFonts w:ascii="Times New Roman CYR" w:hAnsi="Times New Roman CYR" w:cs="Times New Roman CYR"/>
          <w:bCs/>
          <w:sz w:val="22"/>
          <w:szCs w:val="22"/>
        </w:rPr>
      </w:pPr>
    </w:p>
    <w:p w:rsidR="00B06E6E" w:rsidRPr="00602891" w:rsidRDefault="00210501" w:rsidP="00602891">
      <w:pPr>
        <w:pStyle w:val="ListParagraph"/>
        <w:widowControl/>
        <w:numPr>
          <w:ilvl w:val="0"/>
          <w:numId w:val="1"/>
        </w:numPr>
        <w:tabs>
          <w:tab w:val="center" w:pos="4680"/>
        </w:tabs>
        <w:jc w:val="both"/>
        <w:rPr>
          <w:rFonts w:ascii="Times New Roman CYR" w:hAnsi="Times New Roman CYR" w:cs="Times New Roman CYR"/>
          <w:bCs/>
          <w:sz w:val="22"/>
          <w:szCs w:val="22"/>
        </w:rPr>
      </w:pPr>
      <w:r w:rsidRPr="00602891">
        <w:rPr>
          <w:rFonts w:ascii="Times New Roman CYR" w:hAnsi="Times New Roman CYR" w:cs="Times New Roman CYR"/>
          <w:b/>
          <w:bCs/>
          <w:sz w:val="22"/>
          <w:szCs w:val="22"/>
        </w:rPr>
        <w:t>Contracts Required</w:t>
      </w:r>
      <w:r w:rsidRPr="00602891">
        <w:rPr>
          <w:rFonts w:ascii="Times New Roman CYR" w:hAnsi="Times New Roman CYR" w:cs="Times New Roman CYR"/>
          <w:bCs/>
          <w:sz w:val="22"/>
          <w:szCs w:val="22"/>
        </w:rPr>
        <w:t xml:space="preserve">.  </w:t>
      </w:r>
      <w:r w:rsidRPr="00602891">
        <w:rPr>
          <w:rFonts w:eastAsiaTheme="minorHAnsi"/>
          <w:snapToGrid/>
          <w:color w:val="000000"/>
          <w:sz w:val="22"/>
          <w:szCs w:val="22"/>
        </w:rPr>
        <w:t xml:space="preserve">Typically, TCH requires a written contract for </w:t>
      </w:r>
      <w:r w:rsidRPr="00337008">
        <w:rPr>
          <w:rFonts w:eastAsiaTheme="minorHAnsi"/>
          <w:bCs/>
          <w:snapToGrid/>
          <w:color w:val="000000"/>
          <w:sz w:val="22"/>
          <w:szCs w:val="22"/>
        </w:rPr>
        <w:t>all purchases</w:t>
      </w:r>
      <w:r w:rsidRPr="00602891">
        <w:rPr>
          <w:rFonts w:eastAsiaTheme="minorHAnsi"/>
          <w:b/>
          <w:bCs/>
          <w:snapToGrid/>
          <w:color w:val="000000"/>
          <w:sz w:val="22"/>
          <w:szCs w:val="22"/>
        </w:rPr>
        <w:t xml:space="preserve">, </w:t>
      </w:r>
      <w:r w:rsidRPr="00602891">
        <w:rPr>
          <w:rFonts w:eastAsiaTheme="minorHAnsi"/>
          <w:snapToGrid/>
          <w:color w:val="000000"/>
          <w:sz w:val="22"/>
          <w:szCs w:val="22"/>
        </w:rPr>
        <w:t>including, but not limited to, products intended for consignment</w:t>
      </w:r>
      <w:r w:rsidR="007D5691">
        <w:rPr>
          <w:rFonts w:eastAsiaTheme="minorHAnsi"/>
          <w:snapToGrid/>
          <w:color w:val="000000"/>
          <w:sz w:val="22"/>
          <w:szCs w:val="22"/>
        </w:rPr>
        <w:t xml:space="preserve">, that includes TCH’s </w:t>
      </w:r>
      <w:hyperlink r:id="rId7" w:history="1">
        <w:r w:rsidR="007D5691" w:rsidRPr="00445451">
          <w:rPr>
            <w:rStyle w:val="Hyperlink"/>
            <w:rFonts w:eastAsiaTheme="minorHAnsi"/>
            <w:snapToGrid/>
            <w:sz w:val="22"/>
            <w:szCs w:val="22"/>
          </w:rPr>
          <w:t>terms and conditions</w:t>
        </w:r>
      </w:hyperlink>
      <w:bookmarkStart w:id="0" w:name="_GoBack"/>
      <w:bookmarkEnd w:id="0"/>
      <w:r w:rsidRPr="00602891">
        <w:rPr>
          <w:rFonts w:eastAsiaTheme="minorHAnsi"/>
          <w:snapToGrid/>
          <w:color w:val="000000"/>
          <w:sz w:val="22"/>
          <w:szCs w:val="22"/>
        </w:rPr>
        <w:t xml:space="preserve">. Each contract must be prepared by TCH Supply Chain Procurement/Legal, as appropriate, and must be signed by an authorized signatory of each party. </w:t>
      </w:r>
      <w:r w:rsidR="007D5691" w:rsidRPr="000E7F87">
        <w:rPr>
          <w:rFonts w:eastAsiaTheme="minorHAnsi"/>
          <w:snapToGrid/>
          <w:color w:val="000000"/>
          <w:sz w:val="22"/>
          <w:szCs w:val="22"/>
        </w:rPr>
        <w:t xml:space="preserve">Agreements not signed by </w:t>
      </w:r>
      <w:r w:rsidR="007D5691">
        <w:rPr>
          <w:rFonts w:eastAsiaTheme="minorHAnsi"/>
          <w:snapToGrid/>
          <w:color w:val="000000"/>
          <w:sz w:val="22"/>
          <w:szCs w:val="22"/>
        </w:rPr>
        <w:t xml:space="preserve">an authorized individual of TCH </w:t>
      </w:r>
      <w:r w:rsidR="007D5691" w:rsidRPr="000E7F87">
        <w:rPr>
          <w:rFonts w:eastAsiaTheme="minorHAnsi"/>
          <w:snapToGrid/>
          <w:color w:val="000000"/>
          <w:sz w:val="22"/>
          <w:szCs w:val="22"/>
        </w:rPr>
        <w:t xml:space="preserve">may adversely impact your ability </w:t>
      </w:r>
      <w:r w:rsidR="007D5691">
        <w:rPr>
          <w:rFonts w:eastAsiaTheme="minorHAnsi"/>
          <w:snapToGrid/>
          <w:color w:val="000000"/>
          <w:sz w:val="22"/>
          <w:szCs w:val="22"/>
        </w:rPr>
        <w:t>to receive</w:t>
      </w:r>
      <w:r w:rsidR="007D5691" w:rsidRPr="000E7F87">
        <w:rPr>
          <w:rFonts w:eastAsiaTheme="minorHAnsi"/>
          <w:snapToGrid/>
          <w:color w:val="000000"/>
          <w:sz w:val="22"/>
          <w:szCs w:val="22"/>
        </w:rPr>
        <w:t xml:space="preserve"> payment for goods and/or services rendered.</w:t>
      </w:r>
      <w:r w:rsidR="007D5691">
        <w:rPr>
          <w:rFonts w:eastAsiaTheme="minorHAnsi"/>
          <w:snapToGrid/>
          <w:color w:val="000000"/>
          <w:sz w:val="22"/>
          <w:szCs w:val="22"/>
        </w:rPr>
        <w:t xml:space="preserve">  </w:t>
      </w:r>
      <w:r w:rsidRPr="00602891">
        <w:rPr>
          <w:rFonts w:eastAsiaTheme="minorHAnsi"/>
          <w:snapToGrid/>
          <w:color w:val="000000"/>
          <w:sz w:val="22"/>
          <w:szCs w:val="22"/>
        </w:rPr>
        <w:t>In the absence of a written contract, TCH</w:t>
      </w:r>
      <w:r w:rsidR="00182527">
        <w:rPr>
          <w:rFonts w:eastAsiaTheme="minorHAnsi"/>
          <w:snapToGrid/>
          <w:color w:val="000000"/>
          <w:sz w:val="22"/>
          <w:szCs w:val="22"/>
        </w:rPr>
        <w:t>’s</w:t>
      </w:r>
      <w:r w:rsidR="007D5691">
        <w:rPr>
          <w:rFonts w:eastAsiaTheme="minorHAnsi"/>
          <w:snapToGrid/>
          <w:color w:val="000000"/>
          <w:sz w:val="22"/>
          <w:szCs w:val="22"/>
        </w:rPr>
        <w:t xml:space="preserve"> </w:t>
      </w:r>
      <w:hyperlink r:id="rId8" w:history="1">
        <w:r w:rsidR="007D5691" w:rsidRPr="00445451">
          <w:rPr>
            <w:rStyle w:val="Hyperlink"/>
            <w:rFonts w:eastAsiaTheme="minorHAnsi"/>
            <w:snapToGrid/>
            <w:sz w:val="22"/>
            <w:szCs w:val="22"/>
          </w:rPr>
          <w:t>terms and conditions</w:t>
        </w:r>
      </w:hyperlink>
      <w:r w:rsidR="007D5691" w:rsidRPr="007D5691">
        <w:rPr>
          <w:rFonts w:eastAsiaTheme="minorHAnsi"/>
          <w:snapToGrid/>
          <w:color w:val="0070C0"/>
          <w:sz w:val="22"/>
          <w:szCs w:val="22"/>
        </w:rPr>
        <w:t xml:space="preserve"> </w:t>
      </w:r>
      <w:r w:rsidRPr="00602891">
        <w:rPr>
          <w:rFonts w:eastAsiaTheme="minorHAnsi"/>
          <w:snapToGrid/>
          <w:color w:val="000000"/>
          <w:sz w:val="22"/>
          <w:szCs w:val="22"/>
        </w:rPr>
        <w:t>shall apply to the purchase.</w:t>
      </w:r>
      <w:r w:rsidR="00B06E6E" w:rsidRPr="00602891">
        <w:rPr>
          <w:rFonts w:eastAsiaTheme="minorHAnsi"/>
          <w:snapToGrid/>
          <w:color w:val="000000"/>
          <w:sz w:val="22"/>
          <w:szCs w:val="22"/>
        </w:rPr>
        <w:t xml:space="preserve">  </w:t>
      </w:r>
    </w:p>
    <w:p w:rsidR="00B06E6E" w:rsidRPr="00602891" w:rsidRDefault="00B06E6E" w:rsidP="00602891">
      <w:pPr>
        <w:pStyle w:val="ListParagraph"/>
        <w:widowControl/>
        <w:tabs>
          <w:tab w:val="center" w:pos="4680"/>
        </w:tabs>
        <w:jc w:val="both"/>
        <w:rPr>
          <w:rFonts w:ascii="Times New Roman CYR" w:hAnsi="Times New Roman CYR" w:cs="Times New Roman CYR"/>
          <w:bCs/>
          <w:sz w:val="22"/>
          <w:szCs w:val="22"/>
        </w:rPr>
      </w:pPr>
    </w:p>
    <w:p w:rsidR="000914EC" w:rsidRPr="00602891" w:rsidRDefault="00B06E6E" w:rsidP="00602891">
      <w:pPr>
        <w:pStyle w:val="ListParagraph"/>
        <w:widowControl/>
        <w:numPr>
          <w:ilvl w:val="0"/>
          <w:numId w:val="1"/>
        </w:numPr>
        <w:tabs>
          <w:tab w:val="center" w:pos="4680"/>
        </w:tabs>
        <w:jc w:val="both"/>
        <w:rPr>
          <w:rFonts w:ascii="Times New Roman CYR" w:hAnsi="Times New Roman CYR" w:cs="Times New Roman CYR"/>
          <w:bCs/>
          <w:sz w:val="22"/>
          <w:szCs w:val="22"/>
        </w:rPr>
      </w:pPr>
      <w:r w:rsidRPr="00602891">
        <w:rPr>
          <w:rFonts w:eastAsiaTheme="minorHAnsi"/>
          <w:b/>
          <w:snapToGrid/>
          <w:color w:val="000000"/>
          <w:sz w:val="22"/>
          <w:szCs w:val="22"/>
        </w:rPr>
        <w:t xml:space="preserve">Purchase Order Required.  </w:t>
      </w:r>
      <w:r w:rsidRPr="00602891">
        <w:rPr>
          <w:rFonts w:eastAsiaTheme="minorHAnsi"/>
          <w:snapToGrid/>
          <w:color w:val="000000"/>
          <w:sz w:val="22"/>
          <w:szCs w:val="22"/>
        </w:rPr>
        <w:t>Orders made or delivered without a corresponding purchasing order and signed contract are not considered binding, are not valid, and invoices for the same will not be paid.</w:t>
      </w:r>
    </w:p>
    <w:p w:rsidR="00210501" w:rsidRPr="00602891" w:rsidRDefault="00210501" w:rsidP="00602891">
      <w:pPr>
        <w:pStyle w:val="ListParagraph"/>
        <w:widowControl/>
        <w:tabs>
          <w:tab w:val="center" w:pos="4680"/>
        </w:tabs>
        <w:jc w:val="both"/>
        <w:rPr>
          <w:rFonts w:ascii="Times New Roman CYR" w:hAnsi="Times New Roman CYR" w:cs="Times New Roman CYR"/>
          <w:bCs/>
          <w:sz w:val="22"/>
          <w:szCs w:val="22"/>
        </w:rPr>
      </w:pPr>
    </w:p>
    <w:p w:rsidR="00182527" w:rsidRPr="00182527" w:rsidRDefault="00210501" w:rsidP="00602891">
      <w:pPr>
        <w:pStyle w:val="ListParagraph"/>
        <w:widowControl/>
        <w:numPr>
          <w:ilvl w:val="0"/>
          <w:numId w:val="1"/>
        </w:numPr>
        <w:tabs>
          <w:tab w:val="center" w:pos="4680"/>
        </w:tabs>
        <w:jc w:val="both"/>
        <w:rPr>
          <w:rFonts w:ascii="Times New Roman CYR" w:hAnsi="Times New Roman CYR" w:cs="Times New Roman CYR"/>
          <w:bCs/>
          <w:sz w:val="22"/>
          <w:szCs w:val="22"/>
        </w:rPr>
      </w:pPr>
      <w:r w:rsidRPr="00602891">
        <w:rPr>
          <w:rFonts w:eastAsiaTheme="minorHAnsi"/>
          <w:b/>
          <w:bCs/>
          <w:snapToGrid/>
          <w:color w:val="000000"/>
          <w:sz w:val="22"/>
          <w:szCs w:val="22"/>
        </w:rPr>
        <w:t>Value Analysis Committee Approval Required</w:t>
      </w:r>
      <w:r w:rsidRPr="00602891">
        <w:rPr>
          <w:rFonts w:eastAsiaTheme="minorHAnsi"/>
          <w:snapToGrid/>
          <w:color w:val="000000"/>
          <w:sz w:val="22"/>
          <w:szCs w:val="22"/>
        </w:rPr>
        <w:t>. Vendors are advised that all new clinical products/equipment must be reviewed and approved by the TCH Value Analysis committee prior to evaluation or purchase.</w:t>
      </w:r>
    </w:p>
    <w:p w:rsidR="00182527" w:rsidRPr="00182527" w:rsidRDefault="00182527" w:rsidP="00182527">
      <w:pPr>
        <w:pStyle w:val="ListParagraph"/>
        <w:rPr>
          <w:rFonts w:eastAsiaTheme="minorHAnsi"/>
          <w:snapToGrid/>
          <w:color w:val="000000"/>
          <w:sz w:val="22"/>
          <w:szCs w:val="22"/>
        </w:rPr>
      </w:pPr>
    </w:p>
    <w:p w:rsidR="00182527" w:rsidRPr="00182527" w:rsidRDefault="00182527" w:rsidP="00182527">
      <w:pPr>
        <w:pStyle w:val="ListParagraph"/>
        <w:widowControl/>
        <w:numPr>
          <w:ilvl w:val="0"/>
          <w:numId w:val="1"/>
        </w:numPr>
        <w:tabs>
          <w:tab w:val="center" w:pos="4680"/>
        </w:tabs>
        <w:jc w:val="both"/>
        <w:rPr>
          <w:rFonts w:ascii="Times New Roman CYR" w:hAnsi="Times New Roman CYR" w:cs="Times New Roman CYR"/>
          <w:bCs/>
          <w:sz w:val="22"/>
          <w:szCs w:val="22"/>
        </w:rPr>
      </w:pPr>
      <w:r w:rsidRPr="00182527">
        <w:rPr>
          <w:rFonts w:ascii="Times New Roman CYR" w:hAnsi="Times New Roman CYR" w:cs="Times New Roman CYR"/>
          <w:b/>
          <w:bCs/>
          <w:sz w:val="22"/>
          <w:szCs w:val="22"/>
        </w:rPr>
        <w:t>Vendor Representative Access and Interaction</w:t>
      </w:r>
      <w:r>
        <w:rPr>
          <w:rFonts w:ascii="Times New Roman CYR" w:hAnsi="Times New Roman CYR" w:cs="Times New Roman CYR"/>
          <w:bCs/>
          <w:sz w:val="22"/>
          <w:szCs w:val="22"/>
        </w:rPr>
        <w:t>.</w:t>
      </w:r>
      <w:r>
        <w:rPr>
          <w:rFonts w:ascii="Times New Roman CYR" w:hAnsi="Times New Roman CYR" w:cs="Times New Roman CYR"/>
          <w:b/>
          <w:bCs/>
          <w:sz w:val="22"/>
          <w:szCs w:val="22"/>
        </w:rPr>
        <w:t xml:space="preserve"> </w:t>
      </w:r>
      <w:r w:rsidRPr="00182527">
        <w:rPr>
          <w:rFonts w:ascii="Times New Roman CYR" w:hAnsi="Times New Roman CYR" w:cs="Times New Roman CYR"/>
          <w:bCs/>
          <w:sz w:val="22"/>
          <w:szCs w:val="22"/>
        </w:rPr>
        <w:t xml:space="preserve">Vendor Representatives can play an important role in a patient’s care and may be present in </w:t>
      </w:r>
      <w:r>
        <w:rPr>
          <w:rFonts w:ascii="Times New Roman CYR" w:hAnsi="Times New Roman CYR" w:cs="Times New Roman CYR"/>
          <w:bCs/>
          <w:sz w:val="22"/>
          <w:szCs w:val="22"/>
        </w:rPr>
        <w:t>TCH</w:t>
      </w:r>
      <w:r w:rsidRPr="00182527">
        <w:rPr>
          <w:rFonts w:ascii="Times New Roman CYR" w:hAnsi="Times New Roman CYR" w:cs="Times New Roman CYR"/>
          <w:bCs/>
          <w:sz w:val="22"/>
          <w:szCs w:val="22"/>
        </w:rPr>
        <w:t xml:space="preserve"> facilities</w:t>
      </w:r>
      <w:r>
        <w:rPr>
          <w:rFonts w:ascii="Times New Roman CYR" w:hAnsi="Times New Roman CYR" w:cs="Times New Roman CYR"/>
          <w:bCs/>
          <w:sz w:val="22"/>
          <w:szCs w:val="22"/>
        </w:rPr>
        <w:t xml:space="preserve">, but must comply with TCH’s Vendor Representative Access and Interaction Policy </w:t>
      </w:r>
      <w:r w:rsidRPr="00182527">
        <w:rPr>
          <w:rFonts w:ascii="Times New Roman CYR" w:hAnsi="Times New Roman CYR" w:cs="Times New Roman CYR"/>
          <w:bCs/>
          <w:sz w:val="22"/>
          <w:szCs w:val="22"/>
        </w:rPr>
        <w:t xml:space="preserve">so as to ensure reasonable control and identification of Vendor Representatives while ensuring safe patient care.  </w:t>
      </w:r>
      <w:r w:rsidR="00476B32">
        <w:rPr>
          <w:rFonts w:ascii="Times New Roman CYR" w:hAnsi="Times New Roman CYR" w:cs="Times New Roman CYR"/>
          <w:bCs/>
          <w:sz w:val="22"/>
          <w:szCs w:val="22"/>
        </w:rPr>
        <w:t>Read o</w:t>
      </w:r>
      <w:r w:rsidR="00327565">
        <w:rPr>
          <w:rFonts w:ascii="Times New Roman CYR" w:hAnsi="Times New Roman CYR" w:cs="Times New Roman CYR"/>
          <w:bCs/>
          <w:sz w:val="22"/>
          <w:szCs w:val="22"/>
        </w:rPr>
        <w:t xml:space="preserve">ur </w:t>
      </w:r>
      <w:hyperlink r:id="rId9" w:history="1">
        <w:r w:rsidR="00327565" w:rsidRPr="00445451">
          <w:rPr>
            <w:rStyle w:val="Hyperlink"/>
            <w:rFonts w:ascii="Times New Roman CYR" w:hAnsi="Times New Roman CYR" w:cs="Times New Roman CYR"/>
            <w:bCs/>
            <w:sz w:val="22"/>
            <w:szCs w:val="22"/>
          </w:rPr>
          <w:t>Vendor Representativ</w:t>
        </w:r>
        <w:r w:rsidR="00476B32" w:rsidRPr="00445451">
          <w:rPr>
            <w:rStyle w:val="Hyperlink"/>
            <w:rFonts w:ascii="Times New Roman CYR" w:hAnsi="Times New Roman CYR" w:cs="Times New Roman CYR"/>
            <w:bCs/>
            <w:sz w:val="22"/>
            <w:szCs w:val="22"/>
          </w:rPr>
          <w:t>e Access and Interaction Policy</w:t>
        </w:r>
      </w:hyperlink>
      <w:r w:rsidR="00476B32">
        <w:rPr>
          <w:rFonts w:ascii="Times New Roman CYR" w:hAnsi="Times New Roman CYR" w:cs="Times New Roman CYR"/>
          <w:bCs/>
          <w:sz w:val="22"/>
          <w:szCs w:val="22"/>
        </w:rPr>
        <w:t>.</w:t>
      </w:r>
      <w:r w:rsidR="00327565" w:rsidRPr="00327565">
        <w:rPr>
          <w:rFonts w:ascii="Times New Roman CYR" w:hAnsi="Times New Roman CYR" w:cs="Times New Roman CYR"/>
          <w:bCs/>
          <w:color w:val="0070C0"/>
          <w:sz w:val="22"/>
          <w:szCs w:val="22"/>
        </w:rPr>
        <w:t xml:space="preserve">  </w:t>
      </w:r>
      <w:r w:rsidRPr="00327565">
        <w:rPr>
          <w:rFonts w:ascii="Times New Roman CYR" w:hAnsi="Times New Roman CYR" w:cs="Times New Roman CYR"/>
          <w:bCs/>
          <w:color w:val="0070C0"/>
          <w:sz w:val="22"/>
          <w:szCs w:val="22"/>
        </w:rPr>
        <w:t xml:space="preserve"> </w:t>
      </w:r>
    </w:p>
    <w:p w:rsidR="00182527" w:rsidRPr="00182527" w:rsidRDefault="00182527" w:rsidP="00182527">
      <w:pPr>
        <w:pStyle w:val="ListParagraph"/>
        <w:rPr>
          <w:rFonts w:eastAsiaTheme="minorHAnsi"/>
          <w:b/>
          <w:bCs/>
          <w:snapToGrid/>
          <w:sz w:val="22"/>
          <w:szCs w:val="22"/>
        </w:rPr>
      </w:pPr>
    </w:p>
    <w:p w:rsidR="00210501" w:rsidRPr="008661BB" w:rsidRDefault="00202965" w:rsidP="00602891">
      <w:pPr>
        <w:pStyle w:val="ListParagraph"/>
        <w:widowControl/>
        <w:numPr>
          <w:ilvl w:val="0"/>
          <w:numId w:val="1"/>
        </w:numPr>
        <w:tabs>
          <w:tab w:val="center" w:pos="4680"/>
        </w:tabs>
        <w:jc w:val="both"/>
        <w:rPr>
          <w:rFonts w:ascii="Times New Roman CYR" w:hAnsi="Times New Roman CYR" w:cs="Times New Roman CYR"/>
          <w:bCs/>
          <w:sz w:val="22"/>
          <w:szCs w:val="22"/>
        </w:rPr>
      </w:pPr>
      <w:r>
        <w:rPr>
          <w:rFonts w:eastAsiaTheme="minorHAnsi"/>
          <w:b/>
          <w:bCs/>
          <w:snapToGrid/>
          <w:sz w:val="22"/>
          <w:szCs w:val="22"/>
        </w:rPr>
        <w:t>Protection of Patient Information</w:t>
      </w:r>
      <w:r w:rsidR="00210501" w:rsidRPr="00602891">
        <w:rPr>
          <w:rFonts w:eastAsiaTheme="minorHAnsi"/>
          <w:b/>
          <w:bCs/>
          <w:snapToGrid/>
          <w:sz w:val="22"/>
          <w:szCs w:val="22"/>
        </w:rPr>
        <w:t xml:space="preserve">. </w:t>
      </w:r>
      <w:r w:rsidR="00210501" w:rsidRPr="00602891">
        <w:rPr>
          <w:rFonts w:eastAsiaTheme="minorHAnsi"/>
          <w:snapToGrid/>
          <w:sz w:val="22"/>
          <w:szCs w:val="22"/>
        </w:rPr>
        <w:t>To the extent vendors will have access to any patients or patient information, they will be required to maintain the confidentiality of any patient information they obtain and comply with any and all applicable privacy and security laws related to patient information, including the Health Insurance Portability and Accountability Act (“HIPAA”) and Ohio privacy laws.  If you have access to patient information, you will be required to sign TCH’s standard Business Associate Agreement</w:t>
      </w:r>
      <w:r w:rsidR="00337008" w:rsidRPr="00B9532B">
        <w:rPr>
          <w:rFonts w:eastAsiaTheme="minorHAnsi"/>
          <w:snapToGrid/>
          <w:sz w:val="22"/>
          <w:szCs w:val="22"/>
        </w:rPr>
        <w:t xml:space="preserve"> </w:t>
      </w:r>
      <w:r w:rsidR="00B9532B" w:rsidRPr="00B9532B">
        <w:rPr>
          <w:rFonts w:eastAsiaTheme="minorHAnsi"/>
          <w:snapToGrid/>
          <w:sz w:val="22"/>
          <w:szCs w:val="22"/>
        </w:rPr>
        <w:t>(“BAA”)</w:t>
      </w:r>
      <w:r w:rsidR="00B9532B">
        <w:rPr>
          <w:rFonts w:eastAsiaTheme="minorHAnsi"/>
          <w:snapToGrid/>
          <w:color w:val="0000FF"/>
          <w:sz w:val="22"/>
          <w:szCs w:val="22"/>
        </w:rPr>
        <w:t xml:space="preserve"> </w:t>
      </w:r>
      <w:r w:rsidR="00210501" w:rsidRPr="00602891">
        <w:rPr>
          <w:rFonts w:eastAsiaTheme="minorHAnsi"/>
          <w:snapToGrid/>
          <w:sz w:val="22"/>
          <w:szCs w:val="22"/>
        </w:rPr>
        <w:t>and possibly be required to take, or show evidence of having taken, privacy and security training.</w:t>
      </w:r>
      <w:r w:rsidR="00337008">
        <w:rPr>
          <w:rFonts w:eastAsiaTheme="minorHAnsi"/>
          <w:snapToGrid/>
          <w:sz w:val="22"/>
          <w:szCs w:val="22"/>
        </w:rPr>
        <w:t xml:space="preserve">  </w:t>
      </w:r>
      <w:r w:rsidR="008738DC" w:rsidRPr="00B05EB8">
        <w:rPr>
          <w:rFonts w:eastAsiaTheme="minorHAnsi"/>
          <w:snapToGrid/>
          <w:sz w:val="22"/>
          <w:szCs w:val="22"/>
        </w:rPr>
        <w:t>In all cases, vendors will be required to</w:t>
      </w:r>
      <w:r w:rsidR="00B9532B" w:rsidRPr="00B05EB8">
        <w:rPr>
          <w:rFonts w:eastAsiaTheme="minorHAnsi"/>
          <w:snapToGrid/>
          <w:sz w:val="22"/>
          <w:szCs w:val="22"/>
        </w:rPr>
        <w:t xml:space="preserve"> fully</w:t>
      </w:r>
      <w:r w:rsidR="008738DC" w:rsidRPr="00B05EB8">
        <w:rPr>
          <w:rFonts w:eastAsiaTheme="minorHAnsi"/>
          <w:snapToGrid/>
          <w:sz w:val="22"/>
          <w:szCs w:val="22"/>
        </w:rPr>
        <w:t xml:space="preserve"> indemnify TCH for any and all los</w:t>
      </w:r>
      <w:r w:rsidR="007D5691">
        <w:rPr>
          <w:rFonts w:eastAsiaTheme="minorHAnsi"/>
          <w:snapToGrid/>
          <w:sz w:val="22"/>
          <w:szCs w:val="22"/>
        </w:rPr>
        <w:t>s</w:t>
      </w:r>
      <w:r w:rsidR="008738DC" w:rsidRPr="00B05EB8">
        <w:rPr>
          <w:rFonts w:eastAsiaTheme="minorHAnsi"/>
          <w:snapToGrid/>
          <w:sz w:val="22"/>
          <w:szCs w:val="22"/>
        </w:rPr>
        <w:t xml:space="preserve">es TCH incurs as a result of a vendor’s failure to </w:t>
      </w:r>
      <w:r w:rsidR="00B9532B" w:rsidRPr="00B05EB8">
        <w:rPr>
          <w:rFonts w:eastAsiaTheme="minorHAnsi"/>
          <w:snapToGrid/>
          <w:sz w:val="22"/>
          <w:szCs w:val="22"/>
        </w:rPr>
        <w:t xml:space="preserve">comply with the BAA or failure to </w:t>
      </w:r>
      <w:r w:rsidR="008738DC" w:rsidRPr="00B05EB8">
        <w:rPr>
          <w:rFonts w:eastAsiaTheme="minorHAnsi"/>
          <w:snapToGrid/>
          <w:sz w:val="22"/>
          <w:szCs w:val="22"/>
        </w:rPr>
        <w:t>appropriately access, protect, or use TCH patient health information.</w:t>
      </w:r>
      <w:r w:rsidR="008738DC">
        <w:rPr>
          <w:rFonts w:eastAsiaTheme="minorHAnsi"/>
          <w:snapToGrid/>
          <w:sz w:val="22"/>
          <w:szCs w:val="22"/>
        </w:rPr>
        <w:t xml:space="preserve"> </w:t>
      </w:r>
    </w:p>
    <w:p w:rsidR="008661BB" w:rsidRPr="008661BB" w:rsidRDefault="008661BB" w:rsidP="008661BB">
      <w:pPr>
        <w:pStyle w:val="ListParagraph"/>
        <w:rPr>
          <w:rFonts w:ascii="Times New Roman CYR" w:hAnsi="Times New Roman CYR" w:cs="Times New Roman CYR"/>
          <w:bCs/>
          <w:sz w:val="22"/>
          <w:szCs w:val="22"/>
        </w:rPr>
      </w:pPr>
    </w:p>
    <w:p w:rsidR="008661BB" w:rsidRPr="00602891" w:rsidRDefault="008661BB" w:rsidP="00602891">
      <w:pPr>
        <w:pStyle w:val="ListParagraph"/>
        <w:widowControl/>
        <w:numPr>
          <w:ilvl w:val="0"/>
          <w:numId w:val="1"/>
        </w:numPr>
        <w:tabs>
          <w:tab w:val="center" w:pos="4680"/>
        </w:tabs>
        <w:jc w:val="both"/>
        <w:rPr>
          <w:rFonts w:ascii="Times New Roman CYR" w:hAnsi="Times New Roman CYR" w:cs="Times New Roman CYR"/>
          <w:bCs/>
          <w:sz w:val="22"/>
          <w:szCs w:val="22"/>
        </w:rPr>
      </w:pPr>
      <w:r w:rsidRPr="008661BB">
        <w:rPr>
          <w:rFonts w:ascii="Times New Roman CYR" w:hAnsi="Times New Roman CYR" w:cs="Times New Roman CYR"/>
          <w:b/>
          <w:bCs/>
          <w:sz w:val="22"/>
          <w:szCs w:val="22"/>
        </w:rPr>
        <w:t>Confidentiality</w:t>
      </w:r>
      <w:r>
        <w:rPr>
          <w:rFonts w:ascii="Times New Roman CYR" w:hAnsi="Times New Roman CYR" w:cs="Times New Roman CYR"/>
          <w:bCs/>
          <w:sz w:val="22"/>
          <w:szCs w:val="22"/>
        </w:rPr>
        <w:t>. Vendors may have access to confidential, non-public and/or proprietar</w:t>
      </w:r>
      <w:r w:rsidR="00A914E4">
        <w:rPr>
          <w:rFonts w:ascii="Times New Roman CYR" w:hAnsi="Times New Roman CYR" w:cs="Times New Roman CYR"/>
          <w:bCs/>
          <w:sz w:val="22"/>
          <w:szCs w:val="22"/>
        </w:rPr>
        <w:t xml:space="preserve">y information of TCH, including, but not limited to, business plans, operations plans, processes and procedures, marketing plans, financial information, pricing information, and supplier and vendor lists. </w:t>
      </w:r>
      <w:r w:rsidR="00B55A22">
        <w:rPr>
          <w:rFonts w:ascii="Times New Roman CYR" w:hAnsi="Times New Roman CYR" w:cs="Times New Roman CYR"/>
          <w:bCs/>
          <w:sz w:val="22"/>
          <w:szCs w:val="22"/>
        </w:rPr>
        <w:t>TCH requires each vendor that has access to such information</w:t>
      </w:r>
      <w:r w:rsidR="00A914E4">
        <w:rPr>
          <w:rFonts w:ascii="Times New Roman CYR" w:hAnsi="Times New Roman CYR" w:cs="Times New Roman CYR"/>
          <w:bCs/>
          <w:sz w:val="22"/>
          <w:szCs w:val="22"/>
        </w:rPr>
        <w:t xml:space="preserve"> to</w:t>
      </w:r>
      <w:r w:rsidR="00B0490F">
        <w:rPr>
          <w:rFonts w:ascii="Times New Roman CYR" w:hAnsi="Times New Roman CYR" w:cs="Times New Roman CYR"/>
          <w:bCs/>
          <w:sz w:val="22"/>
          <w:szCs w:val="22"/>
        </w:rPr>
        <w:t xml:space="preserve"> strictly</w:t>
      </w:r>
      <w:r w:rsidR="00A914E4">
        <w:rPr>
          <w:rFonts w:ascii="Times New Roman CYR" w:hAnsi="Times New Roman CYR" w:cs="Times New Roman CYR"/>
          <w:bCs/>
          <w:sz w:val="22"/>
          <w:szCs w:val="22"/>
        </w:rPr>
        <w:t xml:space="preserve"> maintain the confidentiality of this information and to sign TCH’s standard Non-Disclosure Agreement. </w:t>
      </w:r>
    </w:p>
    <w:p w:rsidR="00210501" w:rsidRPr="00602891" w:rsidRDefault="00210501" w:rsidP="00602891">
      <w:pPr>
        <w:pStyle w:val="ListParagraph"/>
        <w:jc w:val="both"/>
        <w:rPr>
          <w:rFonts w:ascii="Times New Roman CYR" w:hAnsi="Times New Roman CYR" w:cs="Times New Roman CYR"/>
          <w:bCs/>
          <w:sz w:val="22"/>
          <w:szCs w:val="22"/>
        </w:rPr>
      </w:pPr>
    </w:p>
    <w:p w:rsidR="000914EC" w:rsidRPr="00D94C4C" w:rsidRDefault="00210501" w:rsidP="00602891">
      <w:pPr>
        <w:pStyle w:val="ListParagraph"/>
        <w:widowControl/>
        <w:numPr>
          <w:ilvl w:val="0"/>
          <w:numId w:val="1"/>
        </w:numPr>
        <w:tabs>
          <w:tab w:val="center" w:pos="4680"/>
        </w:tabs>
        <w:jc w:val="both"/>
        <w:rPr>
          <w:rFonts w:eastAsiaTheme="minorHAnsi"/>
          <w:snapToGrid/>
          <w:color w:val="000000"/>
          <w:sz w:val="22"/>
          <w:szCs w:val="22"/>
        </w:rPr>
      </w:pPr>
      <w:r w:rsidRPr="00602891">
        <w:rPr>
          <w:rFonts w:eastAsiaTheme="minorHAnsi"/>
          <w:b/>
          <w:bCs/>
          <w:snapToGrid/>
          <w:color w:val="000000"/>
          <w:sz w:val="22"/>
          <w:szCs w:val="22"/>
        </w:rPr>
        <w:lastRenderedPageBreak/>
        <w:t xml:space="preserve">Information Technology. </w:t>
      </w:r>
      <w:r w:rsidRPr="00602891">
        <w:rPr>
          <w:rFonts w:eastAsiaTheme="minorHAnsi"/>
          <w:snapToGrid/>
          <w:color w:val="000000"/>
          <w:sz w:val="22"/>
          <w:szCs w:val="22"/>
        </w:rPr>
        <w:t xml:space="preserve">As part of </w:t>
      </w:r>
      <w:r w:rsidR="00202965">
        <w:rPr>
          <w:rFonts w:eastAsiaTheme="minorHAnsi"/>
          <w:snapToGrid/>
          <w:color w:val="000000"/>
          <w:sz w:val="22"/>
          <w:szCs w:val="22"/>
        </w:rPr>
        <w:t>vendors’</w:t>
      </w:r>
      <w:r w:rsidR="00202965" w:rsidRPr="00602891">
        <w:rPr>
          <w:rFonts w:eastAsiaTheme="minorHAnsi"/>
          <w:snapToGrid/>
          <w:color w:val="000000"/>
          <w:sz w:val="22"/>
          <w:szCs w:val="22"/>
        </w:rPr>
        <w:t xml:space="preserve"> </w:t>
      </w:r>
      <w:r w:rsidRPr="00602891">
        <w:rPr>
          <w:rFonts w:eastAsiaTheme="minorHAnsi"/>
          <w:snapToGrid/>
          <w:color w:val="000000"/>
          <w:sz w:val="22"/>
          <w:szCs w:val="22"/>
        </w:rPr>
        <w:t xml:space="preserve">support function, </w:t>
      </w:r>
      <w:r w:rsidR="00202965">
        <w:rPr>
          <w:rFonts w:eastAsiaTheme="minorHAnsi"/>
          <w:snapToGrid/>
          <w:color w:val="000000"/>
          <w:sz w:val="22"/>
          <w:szCs w:val="22"/>
        </w:rPr>
        <w:t>they</w:t>
      </w:r>
      <w:r w:rsidR="00202965" w:rsidRPr="00602891">
        <w:rPr>
          <w:rFonts w:eastAsiaTheme="minorHAnsi"/>
          <w:snapToGrid/>
          <w:color w:val="000000"/>
          <w:sz w:val="22"/>
          <w:szCs w:val="22"/>
        </w:rPr>
        <w:t xml:space="preserve"> </w:t>
      </w:r>
      <w:r w:rsidRPr="00602891">
        <w:rPr>
          <w:rFonts w:eastAsiaTheme="minorHAnsi"/>
          <w:snapToGrid/>
          <w:color w:val="000000"/>
          <w:sz w:val="22"/>
          <w:szCs w:val="22"/>
        </w:rPr>
        <w:t xml:space="preserve">may be granted access, rights and privileges with respect to TCH’s IT Resources normally afforded only to TCH personnel. Because third-party access poses risk, access must be strictly controlled, particularly when it involves restricted information or critical IT Resources. Vendor access to a </w:t>
      </w:r>
      <w:r w:rsidR="00B06E6E" w:rsidRPr="00602891">
        <w:rPr>
          <w:rFonts w:eastAsiaTheme="minorHAnsi"/>
          <w:snapToGrid/>
          <w:color w:val="000000"/>
          <w:sz w:val="22"/>
          <w:szCs w:val="22"/>
        </w:rPr>
        <w:t xml:space="preserve">TCH </w:t>
      </w:r>
      <w:r w:rsidRPr="00602891">
        <w:rPr>
          <w:rFonts w:eastAsiaTheme="minorHAnsi"/>
          <w:snapToGrid/>
          <w:color w:val="000000"/>
          <w:sz w:val="22"/>
          <w:szCs w:val="22"/>
        </w:rPr>
        <w:t xml:space="preserve">IT Resource or system must be consistent with </w:t>
      </w:r>
      <w:r w:rsidR="00602891" w:rsidRPr="00602891">
        <w:rPr>
          <w:rFonts w:eastAsiaTheme="minorHAnsi"/>
          <w:snapToGrid/>
          <w:color w:val="000000"/>
          <w:sz w:val="22"/>
          <w:szCs w:val="22"/>
        </w:rPr>
        <w:t>TCH’s</w:t>
      </w:r>
      <w:r w:rsidRPr="00602891">
        <w:rPr>
          <w:rFonts w:eastAsiaTheme="minorHAnsi"/>
          <w:snapToGrid/>
          <w:color w:val="000000"/>
          <w:sz w:val="22"/>
          <w:szCs w:val="22"/>
        </w:rPr>
        <w:t xml:space="preserve"> Information Technology </w:t>
      </w:r>
      <w:r w:rsidR="00B06E6E" w:rsidRPr="00602891">
        <w:rPr>
          <w:rFonts w:eastAsiaTheme="minorHAnsi"/>
          <w:snapToGrid/>
          <w:color w:val="000000"/>
          <w:sz w:val="22"/>
          <w:szCs w:val="22"/>
        </w:rPr>
        <w:t xml:space="preserve">and Security </w:t>
      </w:r>
      <w:r w:rsidRPr="00602891">
        <w:rPr>
          <w:rFonts w:eastAsiaTheme="minorHAnsi"/>
          <w:snapToGrid/>
          <w:color w:val="000000"/>
          <w:sz w:val="22"/>
          <w:szCs w:val="22"/>
        </w:rPr>
        <w:t>Policies</w:t>
      </w:r>
      <w:r w:rsidR="00D94C4C">
        <w:rPr>
          <w:rFonts w:eastAsiaTheme="minorHAnsi"/>
          <w:snapToGrid/>
          <w:color w:val="0000FF"/>
          <w:sz w:val="22"/>
          <w:szCs w:val="22"/>
        </w:rPr>
        <w:t xml:space="preserve">.  </w:t>
      </w:r>
      <w:r w:rsidR="00D94C4C">
        <w:rPr>
          <w:rFonts w:ascii="Times New Roman CYR" w:hAnsi="Times New Roman CYR" w:cs="Times New Roman CYR"/>
          <w:bCs/>
          <w:sz w:val="22"/>
          <w:szCs w:val="22"/>
        </w:rPr>
        <w:t xml:space="preserve">TCH requires all vendors with such access to be familiar with and abide by our </w:t>
      </w:r>
      <w:r w:rsidR="00D94C4C" w:rsidRPr="00D94C4C">
        <w:rPr>
          <w:rFonts w:eastAsiaTheme="minorHAnsi"/>
          <w:snapToGrid/>
          <w:color w:val="000000"/>
          <w:sz w:val="22"/>
          <w:szCs w:val="22"/>
        </w:rPr>
        <w:t>Information Security Code of Conduct.</w:t>
      </w:r>
      <w:r w:rsidR="00B06E6E" w:rsidRPr="00D94C4C">
        <w:rPr>
          <w:rFonts w:eastAsiaTheme="minorHAnsi"/>
          <w:snapToGrid/>
          <w:color w:val="000000"/>
          <w:sz w:val="22"/>
          <w:szCs w:val="22"/>
        </w:rPr>
        <w:t xml:space="preserve"> </w:t>
      </w:r>
      <w:r w:rsidR="00C64E02">
        <w:rPr>
          <w:rFonts w:eastAsiaTheme="minorHAnsi"/>
          <w:snapToGrid/>
          <w:color w:val="000000"/>
          <w:sz w:val="22"/>
          <w:szCs w:val="22"/>
        </w:rPr>
        <w:t xml:space="preserve">  </w:t>
      </w:r>
      <w:r w:rsidR="00C64E02" w:rsidRPr="00B05EB8">
        <w:rPr>
          <w:rFonts w:eastAsiaTheme="minorHAnsi"/>
          <w:snapToGrid/>
          <w:sz w:val="22"/>
          <w:szCs w:val="22"/>
        </w:rPr>
        <w:t>In addition, vendors will be required to fully indemnify TCH for any and all los</w:t>
      </w:r>
      <w:r w:rsidR="007D5691">
        <w:rPr>
          <w:rFonts w:eastAsiaTheme="minorHAnsi"/>
          <w:snapToGrid/>
          <w:sz w:val="22"/>
          <w:szCs w:val="22"/>
        </w:rPr>
        <w:t>s</w:t>
      </w:r>
      <w:r w:rsidR="00C64E02" w:rsidRPr="00B05EB8">
        <w:rPr>
          <w:rFonts w:eastAsiaTheme="minorHAnsi"/>
          <w:snapToGrid/>
          <w:sz w:val="22"/>
          <w:szCs w:val="22"/>
        </w:rPr>
        <w:t>es TCH incurs as a result of a vendor’s failure to comply with TCH’s Information Security Polices and the Information Security Code of Conduct or damages a vendor directly or indirectly causes to TCH’s IT Resources.</w:t>
      </w:r>
      <w:r w:rsidR="00C64E02">
        <w:rPr>
          <w:rFonts w:eastAsiaTheme="minorHAnsi"/>
          <w:snapToGrid/>
          <w:sz w:val="22"/>
          <w:szCs w:val="22"/>
        </w:rPr>
        <w:t xml:space="preserve"> </w:t>
      </w:r>
    </w:p>
    <w:p w:rsidR="00602891" w:rsidRPr="00602891" w:rsidRDefault="00602891" w:rsidP="00602891">
      <w:pPr>
        <w:pStyle w:val="ListParagraph"/>
        <w:jc w:val="both"/>
        <w:rPr>
          <w:rFonts w:ascii="Times New Roman CYR" w:hAnsi="Times New Roman CYR" w:cs="Times New Roman CYR"/>
          <w:bCs/>
          <w:sz w:val="22"/>
          <w:szCs w:val="22"/>
        </w:rPr>
      </w:pPr>
    </w:p>
    <w:p w:rsidR="00602891" w:rsidRDefault="00602891" w:rsidP="00DA1CB6">
      <w:pPr>
        <w:pStyle w:val="ListParagraph"/>
        <w:widowControl/>
        <w:numPr>
          <w:ilvl w:val="0"/>
          <w:numId w:val="1"/>
        </w:numPr>
        <w:tabs>
          <w:tab w:val="center" w:pos="4680"/>
        </w:tabs>
        <w:jc w:val="both"/>
        <w:rPr>
          <w:rFonts w:ascii="Times New Roman CYR" w:hAnsi="Times New Roman CYR" w:cs="Times New Roman CYR"/>
          <w:bCs/>
          <w:sz w:val="22"/>
          <w:szCs w:val="22"/>
        </w:rPr>
      </w:pPr>
      <w:r w:rsidRPr="00DA1CB6">
        <w:rPr>
          <w:rFonts w:ascii="Times New Roman CYR" w:hAnsi="Times New Roman CYR" w:cs="Times New Roman CYR"/>
          <w:b/>
          <w:bCs/>
          <w:sz w:val="22"/>
          <w:szCs w:val="22"/>
        </w:rPr>
        <w:t>Business Courtesies &amp; Vendor Relations</w:t>
      </w:r>
      <w:r w:rsidRPr="00DA1CB6">
        <w:rPr>
          <w:rFonts w:ascii="Times New Roman CYR" w:hAnsi="Times New Roman CYR" w:cs="Times New Roman CYR"/>
          <w:bCs/>
          <w:sz w:val="22"/>
          <w:szCs w:val="22"/>
        </w:rPr>
        <w:t>.  A</w:t>
      </w:r>
      <w:r w:rsidR="00BB4026" w:rsidRPr="00DA1CB6">
        <w:rPr>
          <w:rFonts w:ascii="Times New Roman CYR" w:hAnsi="Times New Roman CYR" w:cs="Times New Roman CYR"/>
          <w:bCs/>
          <w:sz w:val="22"/>
          <w:szCs w:val="22"/>
        </w:rPr>
        <w:t xml:space="preserve">ll TCH officers, directors, employees, staff or agents ("TCH Personnel") are required to act fairly, objectively and in the best interests of TCH when conducting business with vendors on behalf of TCH.  TCH's selection of vendors is based on quality, price, services offered and other features of a competitive marketplace.  </w:t>
      </w:r>
      <w:r w:rsidR="00337008">
        <w:rPr>
          <w:rFonts w:ascii="Times New Roman CYR" w:hAnsi="Times New Roman CYR" w:cs="Times New Roman CYR"/>
          <w:bCs/>
          <w:sz w:val="22"/>
          <w:szCs w:val="22"/>
        </w:rPr>
        <w:t xml:space="preserve">As a result, TCH requires all vendors to be familiar with and abide by our Business Courtesies &amp; Vendor Relations Policy, which can be found </w:t>
      </w:r>
      <w:r w:rsidR="00C664BD" w:rsidRPr="00DA1CB6">
        <w:rPr>
          <w:rFonts w:ascii="Times New Roman CYR" w:hAnsi="Times New Roman CYR" w:cs="Times New Roman CYR"/>
          <w:bCs/>
          <w:sz w:val="22"/>
          <w:szCs w:val="22"/>
        </w:rPr>
        <w:t xml:space="preserve">at: </w:t>
      </w:r>
      <w:hyperlink r:id="rId10" w:history="1">
        <w:r w:rsidR="00DA1CB6" w:rsidRPr="00F63A38">
          <w:rPr>
            <w:rStyle w:val="Hyperlink"/>
            <w:rFonts w:ascii="Times New Roman CYR" w:hAnsi="Times New Roman CYR" w:cs="Times New Roman CYR"/>
            <w:bCs/>
            <w:sz w:val="22"/>
            <w:szCs w:val="22"/>
          </w:rPr>
          <w:t>https://www.thechristhospital.com/about-the-network/compliance-ethics</w:t>
        </w:r>
      </w:hyperlink>
      <w:r w:rsidR="00202965">
        <w:rPr>
          <w:rStyle w:val="Hyperlink"/>
          <w:rFonts w:ascii="Times New Roman CYR" w:hAnsi="Times New Roman CYR" w:cs="Times New Roman CYR"/>
          <w:bCs/>
          <w:sz w:val="22"/>
          <w:szCs w:val="22"/>
        </w:rPr>
        <w:t>.</w:t>
      </w:r>
    </w:p>
    <w:p w:rsidR="00DA1CB6" w:rsidRPr="00DA1CB6" w:rsidRDefault="00DA1CB6" w:rsidP="00DA1CB6">
      <w:pPr>
        <w:pStyle w:val="ListParagraph"/>
        <w:rPr>
          <w:rFonts w:ascii="Times New Roman CYR" w:hAnsi="Times New Roman CYR" w:cs="Times New Roman CYR"/>
          <w:bCs/>
          <w:sz w:val="22"/>
          <w:szCs w:val="22"/>
        </w:rPr>
      </w:pPr>
    </w:p>
    <w:p w:rsidR="00602891" w:rsidRDefault="00602891" w:rsidP="00602891">
      <w:pPr>
        <w:pStyle w:val="ListParagraph"/>
        <w:widowControl/>
        <w:numPr>
          <w:ilvl w:val="0"/>
          <w:numId w:val="1"/>
        </w:numPr>
        <w:tabs>
          <w:tab w:val="center" w:pos="4680"/>
        </w:tabs>
        <w:jc w:val="both"/>
        <w:rPr>
          <w:rFonts w:ascii="Times New Roman CYR" w:hAnsi="Times New Roman CYR" w:cs="Times New Roman CYR"/>
          <w:bCs/>
          <w:sz w:val="22"/>
          <w:szCs w:val="22"/>
        </w:rPr>
      </w:pPr>
      <w:r>
        <w:rPr>
          <w:rFonts w:ascii="Times New Roman CYR" w:hAnsi="Times New Roman CYR" w:cs="Times New Roman CYR"/>
          <w:b/>
          <w:bCs/>
          <w:sz w:val="22"/>
          <w:szCs w:val="22"/>
        </w:rPr>
        <w:t xml:space="preserve">Code of </w:t>
      </w:r>
      <w:r w:rsidR="0083132A">
        <w:rPr>
          <w:rFonts w:ascii="Times New Roman CYR" w:hAnsi="Times New Roman CYR" w:cs="Times New Roman CYR"/>
          <w:b/>
          <w:bCs/>
          <w:sz w:val="22"/>
          <w:szCs w:val="22"/>
        </w:rPr>
        <w:t xml:space="preserve">Responsible </w:t>
      </w:r>
      <w:r>
        <w:rPr>
          <w:rFonts w:ascii="Times New Roman CYR" w:hAnsi="Times New Roman CYR" w:cs="Times New Roman CYR"/>
          <w:b/>
          <w:bCs/>
          <w:sz w:val="22"/>
          <w:szCs w:val="22"/>
        </w:rPr>
        <w:t xml:space="preserve">Conduct.  </w:t>
      </w:r>
      <w:r w:rsidR="00520CBE">
        <w:rPr>
          <w:rFonts w:ascii="Times New Roman CYR" w:hAnsi="Times New Roman CYR" w:cs="Times New Roman CYR"/>
          <w:bCs/>
          <w:sz w:val="22"/>
          <w:szCs w:val="22"/>
        </w:rPr>
        <w:t xml:space="preserve">As set forth in our Code of </w:t>
      </w:r>
      <w:r w:rsidR="0083132A">
        <w:rPr>
          <w:rFonts w:ascii="Times New Roman CYR" w:hAnsi="Times New Roman CYR" w:cs="Times New Roman CYR"/>
          <w:bCs/>
          <w:sz w:val="22"/>
          <w:szCs w:val="22"/>
        </w:rPr>
        <w:t xml:space="preserve">Responsible </w:t>
      </w:r>
      <w:r w:rsidR="00520CBE">
        <w:rPr>
          <w:rFonts w:ascii="Times New Roman CYR" w:hAnsi="Times New Roman CYR" w:cs="Times New Roman CYR"/>
          <w:bCs/>
          <w:sz w:val="22"/>
          <w:szCs w:val="22"/>
        </w:rPr>
        <w:t xml:space="preserve">Conduct, </w:t>
      </w:r>
      <w:r w:rsidRPr="00D77710">
        <w:rPr>
          <w:rFonts w:ascii="Times New Roman CYR" w:hAnsi="Times New Roman CYR" w:cs="Times New Roman CYR"/>
          <w:bCs/>
          <w:sz w:val="22"/>
          <w:szCs w:val="22"/>
        </w:rPr>
        <w:t xml:space="preserve">TCH is committed to the highest standards of compliance with all laws, rules and regulations that govern the delivery of healthcare services, and to the highest standards of ethical business practices. </w:t>
      </w:r>
      <w:r>
        <w:rPr>
          <w:rFonts w:ascii="PT Sans" w:hAnsi="PT Sans"/>
          <w:color w:val="475560"/>
          <w:sz w:val="21"/>
          <w:szCs w:val="21"/>
          <w:lang w:val="en"/>
        </w:rPr>
        <w:t xml:space="preserve"> </w:t>
      </w:r>
      <w:r>
        <w:rPr>
          <w:rFonts w:ascii="Times New Roman CYR" w:hAnsi="Times New Roman CYR" w:cs="Times New Roman CYR"/>
          <w:bCs/>
          <w:sz w:val="22"/>
          <w:szCs w:val="22"/>
        </w:rPr>
        <w:t xml:space="preserve">We hold our vendors, business partners, and suppliers to the same level of standards.  </w:t>
      </w:r>
      <w:r w:rsidR="00520CBE">
        <w:rPr>
          <w:rFonts w:ascii="Times New Roman CYR" w:hAnsi="Times New Roman CYR" w:cs="Times New Roman CYR"/>
          <w:bCs/>
          <w:sz w:val="22"/>
          <w:szCs w:val="22"/>
        </w:rPr>
        <w:t xml:space="preserve">As a result, TCH requires all vendors to be familiar with and abide by our Code of </w:t>
      </w:r>
      <w:r w:rsidR="0083132A">
        <w:rPr>
          <w:rFonts w:ascii="Times New Roman CYR" w:hAnsi="Times New Roman CYR" w:cs="Times New Roman CYR"/>
          <w:bCs/>
          <w:sz w:val="22"/>
          <w:szCs w:val="22"/>
        </w:rPr>
        <w:t xml:space="preserve">Responsible </w:t>
      </w:r>
      <w:r w:rsidR="00520CBE">
        <w:rPr>
          <w:rFonts w:ascii="Times New Roman CYR" w:hAnsi="Times New Roman CYR" w:cs="Times New Roman CYR"/>
          <w:bCs/>
          <w:sz w:val="22"/>
          <w:szCs w:val="22"/>
        </w:rPr>
        <w:t xml:space="preserve">Conduct, which can be found </w:t>
      </w:r>
      <w:r w:rsidR="00520CBE" w:rsidRPr="00DA1CB6">
        <w:rPr>
          <w:rFonts w:ascii="Times New Roman CYR" w:hAnsi="Times New Roman CYR" w:cs="Times New Roman CYR"/>
          <w:bCs/>
          <w:sz w:val="22"/>
          <w:szCs w:val="22"/>
        </w:rPr>
        <w:t>at</w:t>
      </w:r>
      <w:r>
        <w:rPr>
          <w:rFonts w:ascii="Times New Roman CYR" w:hAnsi="Times New Roman CYR" w:cs="Times New Roman CYR"/>
          <w:bCs/>
          <w:sz w:val="22"/>
          <w:szCs w:val="22"/>
        </w:rPr>
        <w:t xml:space="preserve">: </w:t>
      </w:r>
      <w:hyperlink r:id="rId11" w:history="1">
        <w:r w:rsidRPr="00F63A38">
          <w:rPr>
            <w:rStyle w:val="Hyperlink"/>
            <w:rFonts w:ascii="Times New Roman CYR" w:hAnsi="Times New Roman CYR" w:cs="Times New Roman CYR"/>
            <w:bCs/>
            <w:sz w:val="22"/>
            <w:szCs w:val="22"/>
          </w:rPr>
          <w:t>https://www.thechristhospital.com/about-the-network/compliance-ethics</w:t>
        </w:r>
      </w:hyperlink>
      <w:r w:rsidR="005B22AA">
        <w:rPr>
          <w:rStyle w:val="Hyperlink"/>
          <w:rFonts w:ascii="Times New Roman CYR" w:hAnsi="Times New Roman CYR" w:cs="Times New Roman CYR"/>
          <w:bCs/>
          <w:sz w:val="22"/>
          <w:szCs w:val="22"/>
        </w:rPr>
        <w:t>.</w:t>
      </w:r>
    </w:p>
    <w:p w:rsidR="00602891" w:rsidRPr="00602891" w:rsidRDefault="00602891" w:rsidP="00602891">
      <w:pPr>
        <w:pStyle w:val="ListParagraph"/>
        <w:rPr>
          <w:rFonts w:ascii="Times New Roman CYR" w:hAnsi="Times New Roman CYR" w:cs="Times New Roman CYR"/>
          <w:bCs/>
          <w:sz w:val="22"/>
          <w:szCs w:val="22"/>
        </w:rPr>
      </w:pPr>
    </w:p>
    <w:p w:rsidR="00DA1CB6" w:rsidRDefault="00DA1CB6" w:rsidP="00DA1CB6">
      <w:pPr>
        <w:pStyle w:val="ListParagraph"/>
        <w:widowControl/>
        <w:numPr>
          <w:ilvl w:val="0"/>
          <w:numId w:val="1"/>
        </w:numPr>
        <w:tabs>
          <w:tab w:val="center" w:pos="4680"/>
        </w:tabs>
        <w:jc w:val="both"/>
        <w:rPr>
          <w:rFonts w:ascii="Times New Roman CYR" w:hAnsi="Times New Roman CYR" w:cs="Times New Roman CYR"/>
          <w:bCs/>
          <w:sz w:val="22"/>
          <w:szCs w:val="22"/>
        </w:rPr>
      </w:pPr>
      <w:r>
        <w:rPr>
          <w:rFonts w:ascii="Times New Roman CYR" w:hAnsi="Times New Roman CYR" w:cs="Times New Roman CYR"/>
          <w:b/>
          <w:bCs/>
          <w:sz w:val="22"/>
          <w:szCs w:val="22"/>
        </w:rPr>
        <w:t>Health Care Screening</w:t>
      </w:r>
      <w:r w:rsidR="00CD313B">
        <w:rPr>
          <w:rFonts w:ascii="Times New Roman CYR" w:hAnsi="Times New Roman CYR" w:cs="Times New Roman CYR"/>
          <w:b/>
          <w:bCs/>
          <w:sz w:val="22"/>
          <w:szCs w:val="22"/>
        </w:rPr>
        <w:t>.</w:t>
      </w:r>
      <w:r>
        <w:rPr>
          <w:rFonts w:ascii="Times New Roman CYR" w:hAnsi="Times New Roman CYR" w:cs="Times New Roman CYR"/>
          <w:b/>
          <w:bCs/>
          <w:sz w:val="22"/>
          <w:szCs w:val="22"/>
        </w:rPr>
        <w:t xml:space="preserve"> </w:t>
      </w:r>
      <w:r>
        <w:rPr>
          <w:rFonts w:ascii="Times New Roman CYR" w:hAnsi="Times New Roman CYR" w:cs="Times New Roman CYR"/>
          <w:bCs/>
          <w:sz w:val="22"/>
          <w:szCs w:val="22"/>
        </w:rPr>
        <w:t xml:space="preserve">To the extent a vendor requires access to patient or patient care areas, vendor must comply with TCH’s contractor requirements. </w:t>
      </w:r>
    </w:p>
    <w:p w:rsidR="00520CBE" w:rsidRPr="00520CBE" w:rsidRDefault="00520CBE" w:rsidP="00520CBE">
      <w:pPr>
        <w:pStyle w:val="ListParagraph"/>
        <w:rPr>
          <w:rFonts w:ascii="Times New Roman CYR" w:hAnsi="Times New Roman CYR" w:cs="Times New Roman CYR"/>
          <w:bCs/>
          <w:sz w:val="22"/>
          <w:szCs w:val="22"/>
        </w:rPr>
      </w:pPr>
    </w:p>
    <w:p w:rsidR="00520CBE" w:rsidRDefault="00520CBE" w:rsidP="00DA1CB6">
      <w:pPr>
        <w:pStyle w:val="ListParagraph"/>
        <w:widowControl/>
        <w:numPr>
          <w:ilvl w:val="0"/>
          <w:numId w:val="1"/>
        </w:numPr>
        <w:tabs>
          <w:tab w:val="center" w:pos="4680"/>
        </w:tabs>
        <w:jc w:val="both"/>
        <w:rPr>
          <w:rFonts w:ascii="Times New Roman CYR" w:hAnsi="Times New Roman CYR" w:cs="Times New Roman CYR"/>
          <w:bCs/>
          <w:sz w:val="22"/>
          <w:szCs w:val="22"/>
        </w:rPr>
      </w:pPr>
      <w:r>
        <w:rPr>
          <w:rFonts w:ascii="Times New Roman CYR" w:hAnsi="Times New Roman CYR" w:cs="Times New Roman CYR"/>
          <w:b/>
          <w:bCs/>
          <w:sz w:val="22"/>
          <w:szCs w:val="22"/>
        </w:rPr>
        <w:t xml:space="preserve">Endorsements:  </w:t>
      </w:r>
      <w:r>
        <w:rPr>
          <w:rFonts w:ascii="Times New Roman CYR" w:hAnsi="Times New Roman CYR" w:cs="Times New Roman CYR"/>
          <w:bCs/>
          <w:sz w:val="22"/>
          <w:szCs w:val="22"/>
        </w:rPr>
        <w:t>TCH does not endorse or promote a specific vendor, products or services to patients, employees or business associates.  Vendors should not use TCH’s name or logo in press releases, advertising materials, brochures or articles without TCH’s prior written approval</w:t>
      </w:r>
      <w:r w:rsidR="005B22AA">
        <w:rPr>
          <w:rFonts w:ascii="Times New Roman CYR" w:hAnsi="Times New Roman CYR" w:cs="Times New Roman CYR"/>
          <w:bCs/>
          <w:sz w:val="22"/>
          <w:szCs w:val="22"/>
        </w:rPr>
        <w:t xml:space="preserve"> in each instance</w:t>
      </w:r>
      <w:r>
        <w:rPr>
          <w:rFonts w:ascii="Times New Roman CYR" w:hAnsi="Times New Roman CYR" w:cs="Times New Roman CYR"/>
          <w:bCs/>
          <w:sz w:val="22"/>
          <w:szCs w:val="22"/>
        </w:rPr>
        <w:t xml:space="preserve">. </w:t>
      </w:r>
    </w:p>
    <w:p w:rsidR="00DA1CB6" w:rsidRPr="00DA1CB6" w:rsidRDefault="00DA1CB6" w:rsidP="00DA1CB6">
      <w:pPr>
        <w:pStyle w:val="ListParagraph"/>
        <w:rPr>
          <w:rFonts w:ascii="Times New Roman CYR" w:hAnsi="Times New Roman CYR" w:cs="Times New Roman CYR"/>
          <w:bCs/>
          <w:sz w:val="22"/>
          <w:szCs w:val="22"/>
        </w:rPr>
      </w:pPr>
    </w:p>
    <w:p w:rsidR="00B05EB8" w:rsidRDefault="00651AEE" w:rsidP="00C664BD">
      <w:pPr>
        <w:widowControl/>
        <w:jc w:val="both"/>
        <w:rPr>
          <w:rFonts w:ascii="Times New Roman CYR" w:hAnsi="Times New Roman CYR" w:cs="Times New Roman CYR"/>
          <w:bCs/>
          <w:sz w:val="22"/>
          <w:szCs w:val="22"/>
        </w:rPr>
      </w:pPr>
      <w:r>
        <w:rPr>
          <w:rFonts w:ascii="Times New Roman CYR" w:hAnsi="Times New Roman CYR" w:cs="Times New Roman CYR"/>
          <w:bCs/>
          <w:sz w:val="22"/>
          <w:szCs w:val="22"/>
        </w:rPr>
        <w:t xml:space="preserve">Your understanding and compliance with the foregoing requirements are a precondition to </w:t>
      </w:r>
      <w:r w:rsidR="008A19A0">
        <w:rPr>
          <w:rFonts w:ascii="Times New Roman CYR" w:hAnsi="Times New Roman CYR" w:cs="Times New Roman CYR"/>
          <w:bCs/>
          <w:sz w:val="22"/>
          <w:szCs w:val="22"/>
        </w:rPr>
        <w:t>conducting</w:t>
      </w:r>
      <w:r>
        <w:rPr>
          <w:rFonts w:ascii="Times New Roman CYR" w:hAnsi="Times New Roman CYR" w:cs="Times New Roman CYR"/>
          <w:bCs/>
          <w:sz w:val="22"/>
          <w:szCs w:val="22"/>
        </w:rPr>
        <w:t xml:space="preserve"> business with TCH.   If you are unable to comply with </w:t>
      </w:r>
      <w:r w:rsidR="00D4172B">
        <w:rPr>
          <w:rFonts w:ascii="Times New Roman CYR" w:hAnsi="Times New Roman CYR" w:cs="Times New Roman CYR"/>
          <w:bCs/>
          <w:sz w:val="22"/>
          <w:szCs w:val="22"/>
        </w:rPr>
        <w:t xml:space="preserve">these requirements, please discontinue further business related discussions with TCH until you are able to comply.  </w:t>
      </w:r>
      <w:r w:rsidR="008A19A0">
        <w:rPr>
          <w:rFonts w:ascii="Times New Roman CYR" w:hAnsi="Times New Roman CYR" w:cs="Times New Roman CYR"/>
          <w:bCs/>
          <w:sz w:val="22"/>
          <w:szCs w:val="22"/>
        </w:rPr>
        <w:t xml:space="preserve">TCH </w:t>
      </w:r>
      <w:r>
        <w:rPr>
          <w:rFonts w:ascii="Times New Roman CYR" w:hAnsi="Times New Roman CYR" w:cs="Times New Roman CYR"/>
          <w:bCs/>
          <w:sz w:val="22"/>
          <w:szCs w:val="22"/>
        </w:rPr>
        <w:t>look</w:t>
      </w:r>
      <w:r w:rsidR="008A19A0">
        <w:rPr>
          <w:rFonts w:ascii="Times New Roman CYR" w:hAnsi="Times New Roman CYR" w:cs="Times New Roman CYR"/>
          <w:bCs/>
          <w:sz w:val="22"/>
          <w:szCs w:val="22"/>
        </w:rPr>
        <w:t>s</w:t>
      </w:r>
      <w:r>
        <w:rPr>
          <w:rFonts w:ascii="Times New Roman CYR" w:hAnsi="Times New Roman CYR" w:cs="Times New Roman CYR"/>
          <w:bCs/>
          <w:sz w:val="22"/>
          <w:szCs w:val="22"/>
        </w:rPr>
        <w:t xml:space="preserve"> forward to </w:t>
      </w:r>
      <w:r w:rsidR="00D4172B">
        <w:rPr>
          <w:rFonts w:ascii="Times New Roman CYR" w:hAnsi="Times New Roman CYR" w:cs="Times New Roman CYR"/>
          <w:bCs/>
          <w:sz w:val="22"/>
          <w:szCs w:val="22"/>
        </w:rPr>
        <w:t xml:space="preserve">your anticipated cooperation and doing business with you in the future. </w:t>
      </w:r>
    </w:p>
    <w:p w:rsidR="00B05EB8" w:rsidRDefault="00B05EB8" w:rsidP="00C664BD">
      <w:pPr>
        <w:widowControl/>
        <w:jc w:val="both"/>
        <w:rPr>
          <w:rFonts w:ascii="Times New Roman CYR" w:hAnsi="Times New Roman CYR" w:cs="Times New Roman CYR"/>
          <w:bCs/>
          <w:sz w:val="22"/>
          <w:szCs w:val="22"/>
        </w:rPr>
      </w:pPr>
    </w:p>
    <w:p w:rsidR="00B05EB8" w:rsidRDefault="00B05EB8" w:rsidP="00B05EB8">
      <w:pPr>
        <w:widowControl/>
        <w:jc w:val="both"/>
        <w:rPr>
          <w:rFonts w:ascii="Times New Roman CYR" w:hAnsi="Times New Roman CYR" w:cs="Times New Roman CYR"/>
          <w:bCs/>
          <w:sz w:val="22"/>
          <w:szCs w:val="22"/>
        </w:rPr>
      </w:pPr>
      <w:r>
        <w:rPr>
          <w:rFonts w:ascii="Times New Roman CYR" w:hAnsi="Times New Roman CYR" w:cs="Times New Roman CYR"/>
          <w:bCs/>
          <w:sz w:val="22"/>
          <w:szCs w:val="22"/>
        </w:rPr>
        <w:t>For new Vendors</w:t>
      </w:r>
      <w:r w:rsidR="00BB7F07">
        <w:rPr>
          <w:rFonts w:ascii="Times New Roman CYR" w:hAnsi="Times New Roman CYR" w:cs="Times New Roman CYR"/>
          <w:bCs/>
          <w:sz w:val="22"/>
          <w:szCs w:val="22"/>
        </w:rPr>
        <w:t>, or as requested by TCH</w:t>
      </w:r>
      <w:r>
        <w:rPr>
          <w:rFonts w:ascii="Times New Roman CYR" w:hAnsi="Times New Roman CYR" w:cs="Times New Roman CYR"/>
          <w:bCs/>
          <w:sz w:val="22"/>
          <w:szCs w:val="22"/>
        </w:rPr>
        <w:t>, p</w:t>
      </w:r>
      <w:r w:rsidR="0029692C">
        <w:rPr>
          <w:rFonts w:ascii="Times New Roman CYR" w:hAnsi="Times New Roman CYR" w:cs="Times New Roman CYR"/>
          <w:bCs/>
          <w:sz w:val="22"/>
          <w:szCs w:val="22"/>
        </w:rPr>
        <w:t xml:space="preserve">lease fill out and return the </w:t>
      </w:r>
      <w:r>
        <w:rPr>
          <w:rFonts w:ascii="Times New Roman CYR" w:hAnsi="Times New Roman CYR" w:cs="Times New Roman CYR"/>
          <w:bCs/>
          <w:sz w:val="22"/>
          <w:szCs w:val="22"/>
        </w:rPr>
        <w:t xml:space="preserve">Vendor </w:t>
      </w:r>
      <w:r w:rsidR="0029692C">
        <w:rPr>
          <w:rFonts w:ascii="Times New Roman CYR" w:hAnsi="Times New Roman CYR" w:cs="Times New Roman CYR"/>
          <w:bCs/>
          <w:sz w:val="22"/>
          <w:szCs w:val="22"/>
        </w:rPr>
        <w:t xml:space="preserve">Initial Compliance </w:t>
      </w:r>
      <w:r>
        <w:rPr>
          <w:rFonts w:ascii="Times New Roman CYR" w:hAnsi="Times New Roman CYR" w:cs="Times New Roman CYR"/>
          <w:bCs/>
          <w:sz w:val="22"/>
          <w:szCs w:val="22"/>
        </w:rPr>
        <w:t>Questionnaire and return to Supply Chain</w:t>
      </w:r>
      <w:r w:rsidR="0083132A">
        <w:rPr>
          <w:rFonts w:ascii="Times New Roman CYR" w:hAnsi="Times New Roman CYR" w:cs="Times New Roman CYR"/>
          <w:bCs/>
          <w:sz w:val="22"/>
          <w:szCs w:val="22"/>
        </w:rPr>
        <w:t>.</w:t>
      </w:r>
    </w:p>
    <w:p w:rsidR="00B05EB8" w:rsidRPr="00B05EB8" w:rsidRDefault="00B05EB8" w:rsidP="00F92610">
      <w:pPr>
        <w:widowControl/>
        <w:spacing w:after="160" w:line="259" w:lineRule="auto"/>
        <w:jc w:val="center"/>
        <w:rPr>
          <w:rFonts w:ascii="Times New Roman CYR" w:hAnsi="Times New Roman CYR" w:cs="Times New Roman CYR"/>
          <w:b/>
          <w:bCs/>
          <w:sz w:val="22"/>
          <w:szCs w:val="22"/>
          <w:u w:val="single"/>
        </w:rPr>
      </w:pPr>
      <w:r>
        <w:rPr>
          <w:rFonts w:ascii="Times New Roman CYR" w:hAnsi="Times New Roman CYR" w:cs="Times New Roman CYR"/>
          <w:bCs/>
          <w:sz w:val="22"/>
          <w:szCs w:val="22"/>
        </w:rPr>
        <w:br w:type="page"/>
      </w:r>
      <w:r w:rsidRPr="00B05EB8">
        <w:rPr>
          <w:rFonts w:ascii="Times New Roman CYR" w:hAnsi="Times New Roman CYR" w:cs="Times New Roman CYR"/>
          <w:b/>
          <w:bCs/>
          <w:sz w:val="22"/>
          <w:szCs w:val="22"/>
          <w:u w:val="single"/>
        </w:rPr>
        <w:lastRenderedPageBreak/>
        <w:t>Vendor</w:t>
      </w:r>
      <w:r w:rsidR="0029692C">
        <w:rPr>
          <w:rFonts w:ascii="Times New Roman CYR" w:hAnsi="Times New Roman CYR" w:cs="Times New Roman CYR"/>
          <w:b/>
          <w:bCs/>
          <w:sz w:val="22"/>
          <w:szCs w:val="22"/>
          <w:u w:val="single"/>
        </w:rPr>
        <w:t xml:space="preserve"> Initial Compliance</w:t>
      </w:r>
      <w:r w:rsidRPr="00B05EB8">
        <w:rPr>
          <w:rFonts w:ascii="Times New Roman CYR" w:hAnsi="Times New Roman CYR" w:cs="Times New Roman CYR"/>
          <w:b/>
          <w:bCs/>
          <w:sz w:val="22"/>
          <w:szCs w:val="22"/>
          <w:u w:val="single"/>
        </w:rPr>
        <w:t xml:space="preserve"> Questionnaire</w:t>
      </w:r>
    </w:p>
    <w:p w:rsidR="00963FB5" w:rsidRPr="0029692C" w:rsidRDefault="00963FB5" w:rsidP="00963FB5">
      <w:pPr>
        <w:pStyle w:val="ListParagraph"/>
        <w:widowControl/>
        <w:numPr>
          <w:ilvl w:val="0"/>
          <w:numId w:val="2"/>
        </w:numPr>
        <w:jc w:val="both"/>
        <w:rPr>
          <w:rFonts w:ascii="Times New Roman CYR" w:hAnsi="Times New Roman CYR" w:cs="Times New Roman CYR"/>
          <w:b/>
          <w:bCs/>
          <w:sz w:val="22"/>
          <w:szCs w:val="22"/>
          <w:u w:val="single"/>
        </w:rPr>
      </w:pPr>
      <w:r w:rsidRPr="0029692C">
        <w:rPr>
          <w:rFonts w:ascii="Times New Roman CYR" w:hAnsi="Times New Roman CYR" w:cs="Times New Roman CYR"/>
          <w:b/>
          <w:bCs/>
          <w:sz w:val="22"/>
          <w:szCs w:val="22"/>
          <w:u w:val="single"/>
        </w:rPr>
        <w:t>Business Courtesies</w:t>
      </w:r>
    </w:p>
    <w:p w:rsidR="00B05EB8" w:rsidRDefault="00B05EB8" w:rsidP="00B05EB8">
      <w:pPr>
        <w:widowControl/>
        <w:jc w:val="both"/>
        <w:rPr>
          <w:rFonts w:ascii="Times New Roman CYR" w:hAnsi="Times New Roman CYR" w:cs="Times New Roman CYR"/>
          <w:bCs/>
          <w:snapToGrid/>
          <w:sz w:val="22"/>
          <w:szCs w:val="22"/>
        </w:rPr>
      </w:pPr>
    </w:p>
    <w:p w:rsidR="00B05EB8" w:rsidRDefault="00B05EB8" w:rsidP="00B05EB8">
      <w:pPr>
        <w:widowControl/>
        <w:ind w:firstLine="720"/>
        <w:jc w:val="both"/>
        <w:rPr>
          <w:rFonts w:ascii="Times New Roman CYR" w:hAnsi="Times New Roman CYR" w:cs="Times New Roman CYR"/>
          <w:bCs/>
          <w:sz w:val="22"/>
          <w:szCs w:val="22"/>
        </w:rPr>
      </w:pPr>
      <w:r>
        <w:rPr>
          <w:rFonts w:ascii="Times New Roman CYR" w:hAnsi="Times New Roman CYR" w:cs="Times New Roman CYR"/>
          <w:bCs/>
          <w:sz w:val="22"/>
          <w:szCs w:val="22"/>
        </w:rPr>
        <w:t xml:space="preserve">Please list all Gifts, Services, or Consideration (“Gifts”) provided to TCH </w:t>
      </w:r>
      <w:r w:rsidRPr="0083132A">
        <w:rPr>
          <w:rFonts w:ascii="Times New Roman CYR" w:hAnsi="Times New Roman CYR" w:cs="Times New Roman CYR"/>
          <w:bCs/>
          <w:sz w:val="22"/>
          <w:szCs w:val="22"/>
        </w:rPr>
        <w:t>Personnel in the table below.  Gifts include, but are not limited to: gifts, gratuities, social entertainment offered or sponsored by the vendor, samples, consulting</w:t>
      </w:r>
      <w:r>
        <w:rPr>
          <w:rFonts w:ascii="Times New Roman CYR" w:hAnsi="Times New Roman CYR" w:cs="Times New Roman CYR"/>
          <w:bCs/>
          <w:sz w:val="22"/>
          <w:szCs w:val="22"/>
        </w:rPr>
        <w:t xml:space="preserve"> and research activities, vendor-sponsored travel, educational conferences, seminars, other business courtesies and warranties, discounts and any additional items or services not described in the Agreement.  "Gifts" do </w:t>
      </w:r>
      <w:r>
        <w:rPr>
          <w:rFonts w:ascii="Times New Roman CYR" w:hAnsi="Times New Roman CYR" w:cs="Times New Roman CYR"/>
          <w:bCs/>
          <w:sz w:val="22"/>
          <w:szCs w:val="22"/>
          <w:u w:val="single"/>
        </w:rPr>
        <w:t>not</w:t>
      </w:r>
      <w:r>
        <w:rPr>
          <w:rFonts w:ascii="Times New Roman CYR" w:hAnsi="Times New Roman CYR" w:cs="Times New Roman CYR"/>
          <w:bCs/>
          <w:sz w:val="22"/>
          <w:szCs w:val="22"/>
        </w:rPr>
        <w:t xml:space="preserve"> include items valued less than Fifteen Dollars ($15.00) (such as pens, coffee mugs, calendars or other small promotional or novelty items).</w:t>
      </w:r>
    </w:p>
    <w:p w:rsidR="00B05EB8" w:rsidRDefault="00B05EB8" w:rsidP="00B05EB8">
      <w:pPr>
        <w:widowControl/>
        <w:jc w:val="both"/>
        <w:rPr>
          <w:rFonts w:ascii="Times New Roman CYR" w:hAnsi="Times New Roman CYR" w:cs="Times New Roman CYR"/>
          <w:bCs/>
          <w:sz w:val="22"/>
          <w:szCs w:val="22"/>
        </w:rPr>
      </w:pPr>
    </w:p>
    <w:tbl>
      <w:tblPr>
        <w:tblStyle w:val="TableGrid"/>
        <w:tblW w:w="0" w:type="auto"/>
        <w:jc w:val="center"/>
        <w:tblLook w:val="04A0" w:firstRow="1" w:lastRow="0" w:firstColumn="1" w:lastColumn="0" w:noHBand="0" w:noVBand="1"/>
      </w:tblPr>
      <w:tblGrid>
        <w:gridCol w:w="2790"/>
        <w:gridCol w:w="1315"/>
        <w:gridCol w:w="3720"/>
        <w:gridCol w:w="1620"/>
      </w:tblGrid>
      <w:tr w:rsidR="00B05EB8" w:rsidTr="00F92610">
        <w:trPr>
          <w:jc w:val="center"/>
        </w:trPr>
        <w:tc>
          <w:tcPr>
            <w:tcW w:w="27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05EB8" w:rsidRDefault="00B05EB8" w:rsidP="008E4847">
            <w:pPr>
              <w:widowControl/>
              <w:jc w:val="both"/>
              <w:rPr>
                <w:rFonts w:ascii="Times New Roman CYR" w:hAnsi="Times New Roman CYR" w:cs="Times New Roman CYR"/>
                <w:b/>
                <w:bCs/>
                <w:sz w:val="22"/>
                <w:szCs w:val="22"/>
              </w:rPr>
            </w:pPr>
            <w:r>
              <w:rPr>
                <w:rFonts w:ascii="Times New Roman CYR" w:hAnsi="Times New Roman CYR" w:cs="Times New Roman CYR"/>
                <w:b/>
                <w:bCs/>
                <w:sz w:val="22"/>
              </w:rPr>
              <w:t>TCH Personnel</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05EB8" w:rsidRDefault="00B05EB8" w:rsidP="008E4847">
            <w:pPr>
              <w:widowControl/>
              <w:jc w:val="both"/>
              <w:rPr>
                <w:rFonts w:ascii="Times New Roman CYR" w:hAnsi="Times New Roman CYR" w:cs="Times New Roman CYR"/>
                <w:b/>
                <w:bCs/>
                <w:sz w:val="22"/>
              </w:rPr>
            </w:pPr>
            <w:r>
              <w:rPr>
                <w:rFonts w:ascii="Times New Roman CYR" w:hAnsi="Times New Roman CYR" w:cs="Times New Roman CYR"/>
                <w:b/>
                <w:bCs/>
                <w:sz w:val="22"/>
              </w:rPr>
              <w:t>Date</w:t>
            </w:r>
          </w:p>
        </w:tc>
        <w:tc>
          <w:tcPr>
            <w:tcW w:w="37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05EB8" w:rsidRDefault="00B05EB8" w:rsidP="008E4847">
            <w:pPr>
              <w:widowControl/>
              <w:jc w:val="both"/>
              <w:rPr>
                <w:rFonts w:ascii="Times New Roman CYR" w:hAnsi="Times New Roman CYR" w:cs="Times New Roman CYR"/>
                <w:b/>
                <w:bCs/>
                <w:sz w:val="22"/>
              </w:rPr>
            </w:pPr>
            <w:r>
              <w:rPr>
                <w:rFonts w:ascii="Times New Roman CYR" w:hAnsi="Times New Roman CYR" w:cs="Times New Roman CYR"/>
                <w:b/>
                <w:bCs/>
                <w:sz w:val="22"/>
              </w:rPr>
              <w:t xml:space="preserve">Gift Description </w:t>
            </w:r>
          </w:p>
        </w:tc>
        <w:tc>
          <w:tcPr>
            <w:tcW w:w="16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B05EB8" w:rsidRDefault="00B05EB8" w:rsidP="008E4847">
            <w:pPr>
              <w:widowControl/>
              <w:jc w:val="both"/>
              <w:rPr>
                <w:rFonts w:ascii="Times New Roman CYR" w:hAnsi="Times New Roman CYR" w:cs="Times New Roman CYR"/>
                <w:b/>
                <w:bCs/>
                <w:sz w:val="22"/>
              </w:rPr>
            </w:pPr>
            <w:r>
              <w:rPr>
                <w:rFonts w:ascii="Times New Roman CYR" w:hAnsi="Times New Roman CYR" w:cs="Times New Roman CYR"/>
                <w:b/>
                <w:bCs/>
                <w:sz w:val="22"/>
              </w:rPr>
              <w:t>Gift Amount</w:t>
            </w:r>
          </w:p>
        </w:tc>
      </w:tr>
      <w:tr w:rsidR="00B05EB8" w:rsidTr="00F92610">
        <w:trPr>
          <w:jc w:val="center"/>
        </w:trPr>
        <w:tc>
          <w:tcPr>
            <w:tcW w:w="2790" w:type="dxa"/>
            <w:tcBorders>
              <w:top w:val="single" w:sz="4" w:space="0" w:color="auto"/>
              <w:left w:val="single" w:sz="4" w:space="0" w:color="auto"/>
              <w:bottom w:val="single" w:sz="4" w:space="0" w:color="auto"/>
              <w:right w:val="single" w:sz="4" w:space="0" w:color="auto"/>
            </w:tcBorders>
          </w:tcPr>
          <w:p w:rsidR="00B05EB8" w:rsidRDefault="00B05EB8" w:rsidP="008E4847">
            <w:pPr>
              <w:widowControl/>
              <w:jc w:val="both"/>
              <w:rPr>
                <w:rFonts w:ascii="Times New Roman CYR" w:hAnsi="Times New Roman CYR" w:cs="Times New Roman CYR"/>
                <w:bCs/>
                <w:sz w:val="22"/>
              </w:rPr>
            </w:pPr>
          </w:p>
        </w:tc>
        <w:tc>
          <w:tcPr>
            <w:tcW w:w="1315" w:type="dxa"/>
            <w:tcBorders>
              <w:top w:val="single" w:sz="4" w:space="0" w:color="auto"/>
              <w:left w:val="single" w:sz="4" w:space="0" w:color="auto"/>
              <w:bottom w:val="single" w:sz="4" w:space="0" w:color="auto"/>
              <w:right w:val="single" w:sz="4" w:space="0" w:color="auto"/>
            </w:tcBorders>
          </w:tcPr>
          <w:p w:rsidR="00B05EB8" w:rsidRDefault="00B05EB8" w:rsidP="008E4847">
            <w:pPr>
              <w:widowControl/>
              <w:jc w:val="both"/>
              <w:rPr>
                <w:rFonts w:ascii="Times New Roman CYR" w:hAnsi="Times New Roman CYR" w:cs="Times New Roman CYR"/>
                <w:bCs/>
                <w:sz w:val="22"/>
              </w:rPr>
            </w:pPr>
          </w:p>
        </w:tc>
        <w:tc>
          <w:tcPr>
            <w:tcW w:w="3720" w:type="dxa"/>
            <w:tcBorders>
              <w:top w:val="single" w:sz="4" w:space="0" w:color="auto"/>
              <w:left w:val="single" w:sz="4" w:space="0" w:color="auto"/>
              <w:bottom w:val="single" w:sz="4" w:space="0" w:color="auto"/>
              <w:right w:val="single" w:sz="4" w:space="0" w:color="auto"/>
            </w:tcBorders>
          </w:tcPr>
          <w:p w:rsidR="00B05EB8" w:rsidRDefault="00B05EB8" w:rsidP="008E4847">
            <w:pPr>
              <w:widowControl/>
              <w:jc w:val="both"/>
              <w:rPr>
                <w:rFonts w:ascii="Times New Roman CYR" w:hAnsi="Times New Roman CYR" w:cs="Times New Roman CYR"/>
                <w:bCs/>
                <w:sz w:val="22"/>
              </w:rPr>
            </w:pPr>
          </w:p>
          <w:p w:rsidR="00F92610" w:rsidRDefault="00F92610" w:rsidP="008E4847">
            <w:pPr>
              <w:widowControl/>
              <w:jc w:val="both"/>
              <w:rPr>
                <w:rFonts w:ascii="Times New Roman CYR" w:hAnsi="Times New Roman CYR" w:cs="Times New Roman CYR"/>
                <w:bCs/>
                <w:sz w:val="22"/>
              </w:rPr>
            </w:pPr>
          </w:p>
        </w:tc>
        <w:tc>
          <w:tcPr>
            <w:tcW w:w="1620" w:type="dxa"/>
            <w:tcBorders>
              <w:top w:val="single" w:sz="4" w:space="0" w:color="auto"/>
              <w:left w:val="single" w:sz="4" w:space="0" w:color="auto"/>
              <w:bottom w:val="single" w:sz="4" w:space="0" w:color="auto"/>
              <w:right w:val="single" w:sz="4" w:space="0" w:color="auto"/>
            </w:tcBorders>
          </w:tcPr>
          <w:p w:rsidR="00B05EB8" w:rsidRDefault="00B05EB8" w:rsidP="008E4847">
            <w:pPr>
              <w:widowControl/>
              <w:jc w:val="both"/>
              <w:rPr>
                <w:rFonts w:ascii="Times New Roman CYR" w:hAnsi="Times New Roman CYR" w:cs="Times New Roman CYR"/>
                <w:bCs/>
                <w:sz w:val="22"/>
              </w:rPr>
            </w:pPr>
          </w:p>
        </w:tc>
      </w:tr>
      <w:tr w:rsidR="00B05EB8" w:rsidTr="00F92610">
        <w:trPr>
          <w:jc w:val="center"/>
        </w:trPr>
        <w:tc>
          <w:tcPr>
            <w:tcW w:w="2790" w:type="dxa"/>
            <w:tcBorders>
              <w:top w:val="single" w:sz="4" w:space="0" w:color="auto"/>
              <w:left w:val="single" w:sz="4" w:space="0" w:color="auto"/>
              <w:bottom w:val="single" w:sz="4" w:space="0" w:color="auto"/>
              <w:right w:val="single" w:sz="4" w:space="0" w:color="auto"/>
            </w:tcBorders>
          </w:tcPr>
          <w:p w:rsidR="00B05EB8" w:rsidRDefault="00B05EB8" w:rsidP="008E4847">
            <w:pPr>
              <w:widowControl/>
              <w:jc w:val="both"/>
              <w:rPr>
                <w:rFonts w:ascii="Times New Roman CYR" w:hAnsi="Times New Roman CYR" w:cs="Times New Roman CYR"/>
                <w:bCs/>
                <w:sz w:val="22"/>
              </w:rPr>
            </w:pPr>
          </w:p>
        </w:tc>
        <w:tc>
          <w:tcPr>
            <w:tcW w:w="1315" w:type="dxa"/>
            <w:tcBorders>
              <w:top w:val="single" w:sz="4" w:space="0" w:color="auto"/>
              <w:left w:val="single" w:sz="4" w:space="0" w:color="auto"/>
              <w:bottom w:val="single" w:sz="4" w:space="0" w:color="auto"/>
              <w:right w:val="single" w:sz="4" w:space="0" w:color="auto"/>
            </w:tcBorders>
          </w:tcPr>
          <w:p w:rsidR="00B05EB8" w:rsidRDefault="00B05EB8" w:rsidP="008E4847">
            <w:pPr>
              <w:widowControl/>
              <w:jc w:val="both"/>
              <w:rPr>
                <w:rFonts w:ascii="Times New Roman CYR" w:hAnsi="Times New Roman CYR" w:cs="Times New Roman CYR"/>
                <w:bCs/>
                <w:sz w:val="22"/>
              </w:rPr>
            </w:pPr>
          </w:p>
        </w:tc>
        <w:tc>
          <w:tcPr>
            <w:tcW w:w="3720" w:type="dxa"/>
            <w:tcBorders>
              <w:top w:val="single" w:sz="4" w:space="0" w:color="auto"/>
              <w:left w:val="single" w:sz="4" w:space="0" w:color="auto"/>
              <w:bottom w:val="single" w:sz="4" w:space="0" w:color="auto"/>
              <w:right w:val="single" w:sz="4" w:space="0" w:color="auto"/>
            </w:tcBorders>
          </w:tcPr>
          <w:p w:rsidR="00B05EB8" w:rsidRDefault="00B05EB8" w:rsidP="008E4847">
            <w:pPr>
              <w:widowControl/>
              <w:jc w:val="both"/>
              <w:rPr>
                <w:rFonts w:ascii="Times New Roman CYR" w:hAnsi="Times New Roman CYR" w:cs="Times New Roman CYR"/>
                <w:bCs/>
                <w:sz w:val="22"/>
              </w:rPr>
            </w:pPr>
          </w:p>
          <w:p w:rsidR="00F92610" w:rsidRDefault="00F92610" w:rsidP="008E4847">
            <w:pPr>
              <w:widowControl/>
              <w:jc w:val="both"/>
              <w:rPr>
                <w:rFonts w:ascii="Times New Roman CYR" w:hAnsi="Times New Roman CYR" w:cs="Times New Roman CYR"/>
                <w:bCs/>
                <w:sz w:val="22"/>
              </w:rPr>
            </w:pPr>
          </w:p>
        </w:tc>
        <w:tc>
          <w:tcPr>
            <w:tcW w:w="1620" w:type="dxa"/>
            <w:tcBorders>
              <w:top w:val="single" w:sz="4" w:space="0" w:color="auto"/>
              <w:left w:val="single" w:sz="4" w:space="0" w:color="auto"/>
              <w:bottom w:val="single" w:sz="4" w:space="0" w:color="auto"/>
              <w:right w:val="single" w:sz="4" w:space="0" w:color="auto"/>
            </w:tcBorders>
          </w:tcPr>
          <w:p w:rsidR="00B05EB8" w:rsidRDefault="00B05EB8" w:rsidP="008E4847">
            <w:pPr>
              <w:widowControl/>
              <w:jc w:val="both"/>
              <w:rPr>
                <w:rFonts w:ascii="Times New Roman CYR" w:hAnsi="Times New Roman CYR" w:cs="Times New Roman CYR"/>
                <w:bCs/>
                <w:sz w:val="22"/>
              </w:rPr>
            </w:pPr>
          </w:p>
        </w:tc>
      </w:tr>
      <w:tr w:rsidR="00B05EB8" w:rsidTr="00F92610">
        <w:trPr>
          <w:jc w:val="center"/>
        </w:trPr>
        <w:tc>
          <w:tcPr>
            <w:tcW w:w="2790" w:type="dxa"/>
            <w:tcBorders>
              <w:top w:val="single" w:sz="4" w:space="0" w:color="auto"/>
              <w:left w:val="single" w:sz="4" w:space="0" w:color="auto"/>
              <w:bottom w:val="single" w:sz="4" w:space="0" w:color="auto"/>
              <w:right w:val="single" w:sz="4" w:space="0" w:color="auto"/>
            </w:tcBorders>
          </w:tcPr>
          <w:p w:rsidR="00B05EB8" w:rsidRDefault="00B05EB8" w:rsidP="008E4847">
            <w:pPr>
              <w:widowControl/>
              <w:jc w:val="both"/>
              <w:rPr>
                <w:rFonts w:ascii="Times New Roman CYR" w:hAnsi="Times New Roman CYR" w:cs="Times New Roman CYR"/>
                <w:bCs/>
                <w:sz w:val="22"/>
              </w:rPr>
            </w:pPr>
          </w:p>
        </w:tc>
        <w:tc>
          <w:tcPr>
            <w:tcW w:w="1315" w:type="dxa"/>
            <w:tcBorders>
              <w:top w:val="single" w:sz="4" w:space="0" w:color="auto"/>
              <w:left w:val="single" w:sz="4" w:space="0" w:color="auto"/>
              <w:bottom w:val="single" w:sz="4" w:space="0" w:color="auto"/>
              <w:right w:val="single" w:sz="4" w:space="0" w:color="auto"/>
            </w:tcBorders>
          </w:tcPr>
          <w:p w:rsidR="00B05EB8" w:rsidRDefault="00B05EB8" w:rsidP="008E4847">
            <w:pPr>
              <w:widowControl/>
              <w:jc w:val="both"/>
              <w:rPr>
                <w:rFonts w:ascii="Times New Roman CYR" w:hAnsi="Times New Roman CYR" w:cs="Times New Roman CYR"/>
                <w:bCs/>
                <w:sz w:val="22"/>
              </w:rPr>
            </w:pPr>
          </w:p>
        </w:tc>
        <w:tc>
          <w:tcPr>
            <w:tcW w:w="3720" w:type="dxa"/>
            <w:tcBorders>
              <w:top w:val="single" w:sz="4" w:space="0" w:color="auto"/>
              <w:left w:val="single" w:sz="4" w:space="0" w:color="auto"/>
              <w:bottom w:val="single" w:sz="4" w:space="0" w:color="auto"/>
              <w:right w:val="single" w:sz="4" w:space="0" w:color="auto"/>
            </w:tcBorders>
          </w:tcPr>
          <w:p w:rsidR="00B05EB8" w:rsidRDefault="00B05EB8" w:rsidP="008E4847">
            <w:pPr>
              <w:widowControl/>
              <w:jc w:val="both"/>
              <w:rPr>
                <w:rFonts w:ascii="Times New Roman CYR" w:hAnsi="Times New Roman CYR" w:cs="Times New Roman CYR"/>
                <w:bCs/>
                <w:sz w:val="22"/>
              </w:rPr>
            </w:pPr>
          </w:p>
          <w:p w:rsidR="00F92610" w:rsidRDefault="00F92610" w:rsidP="008E4847">
            <w:pPr>
              <w:widowControl/>
              <w:jc w:val="both"/>
              <w:rPr>
                <w:rFonts w:ascii="Times New Roman CYR" w:hAnsi="Times New Roman CYR" w:cs="Times New Roman CYR"/>
                <w:bCs/>
                <w:sz w:val="22"/>
              </w:rPr>
            </w:pPr>
          </w:p>
        </w:tc>
        <w:tc>
          <w:tcPr>
            <w:tcW w:w="1620" w:type="dxa"/>
            <w:tcBorders>
              <w:top w:val="single" w:sz="4" w:space="0" w:color="auto"/>
              <w:left w:val="single" w:sz="4" w:space="0" w:color="auto"/>
              <w:bottom w:val="single" w:sz="4" w:space="0" w:color="auto"/>
              <w:right w:val="single" w:sz="4" w:space="0" w:color="auto"/>
            </w:tcBorders>
          </w:tcPr>
          <w:p w:rsidR="00B05EB8" w:rsidRDefault="00B05EB8" w:rsidP="008E4847">
            <w:pPr>
              <w:widowControl/>
              <w:jc w:val="both"/>
              <w:rPr>
                <w:rFonts w:ascii="Times New Roman CYR" w:hAnsi="Times New Roman CYR" w:cs="Times New Roman CYR"/>
                <w:bCs/>
                <w:sz w:val="22"/>
              </w:rPr>
            </w:pPr>
          </w:p>
        </w:tc>
      </w:tr>
      <w:tr w:rsidR="00B05EB8" w:rsidTr="00F92610">
        <w:trPr>
          <w:jc w:val="center"/>
        </w:trPr>
        <w:tc>
          <w:tcPr>
            <w:tcW w:w="2790" w:type="dxa"/>
            <w:tcBorders>
              <w:top w:val="single" w:sz="4" w:space="0" w:color="auto"/>
              <w:left w:val="single" w:sz="4" w:space="0" w:color="auto"/>
              <w:bottom w:val="single" w:sz="4" w:space="0" w:color="auto"/>
              <w:right w:val="single" w:sz="4" w:space="0" w:color="auto"/>
            </w:tcBorders>
          </w:tcPr>
          <w:p w:rsidR="00B05EB8" w:rsidRDefault="00B05EB8" w:rsidP="008E4847">
            <w:pPr>
              <w:widowControl/>
              <w:jc w:val="both"/>
              <w:rPr>
                <w:rFonts w:ascii="Times New Roman CYR" w:hAnsi="Times New Roman CYR" w:cs="Times New Roman CYR"/>
                <w:bCs/>
                <w:sz w:val="22"/>
              </w:rPr>
            </w:pPr>
          </w:p>
        </w:tc>
        <w:tc>
          <w:tcPr>
            <w:tcW w:w="1315" w:type="dxa"/>
            <w:tcBorders>
              <w:top w:val="single" w:sz="4" w:space="0" w:color="auto"/>
              <w:left w:val="single" w:sz="4" w:space="0" w:color="auto"/>
              <w:bottom w:val="single" w:sz="4" w:space="0" w:color="auto"/>
              <w:right w:val="single" w:sz="4" w:space="0" w:color="auto"/>
            </w:tcBorders>
          </w:tcPr>
          <w:p w:rsidR="00B05EB8" w:rsidRDefault="00B05EB8" w:rsidP="008E4847">
            <w:pPr>
              <w:widowControl/>
              <w:jc w:val="both"/>
              <w:rPr>
                <w:rFonts w:ascii="Times New Roman CYR" w:hAnsi="Times New Roman CYR" w:cs="Times New Roman CYR"/>
                <w:bCs/>
                <w:sz w:val="22"/>
              </w:rPr>
            </w:pPr>
          </w:p>
        </w:tc>
        <w:tc>
          <w:tcPr>
            <w:tcW w:w="3720" w:type="dxa"/>
            <w:tcBorders>
              <w:top w:val="single" w:sz="4" w:space="0" w:color="auto"/>
              <w:left w:val="single" w:sz="4" w:space="0" w:color="auto"/>
              <w:bottom w:val="single" w:sz="4" w:space="0" w:color="auto"/>
              <w:right w:val="single" w:sz="4" w:space="0" w:color="auto"/>
            </w:tcBorders>
          </w:tcPr>
          <w:p w:rsidR="00B05EB8" w:rsidRDefault="00B05EB8" w:rsidP="008E4847">
            <w:pPr>
              <w:widowControl/>
              <w:jc w:val="both"/>
              <w:rPr>
                <w:rFonts w:ascii="Times New Roman CYR" w:hAnsi="Times New Roman CYR" w:cs="Times New Roman CYR"/>
                <w:bCs/>
                <w:sz w:val="22"/>
              </w:rPr>
            </w:pPr>
          </w:p>
          <w:p w:rsidR="00F92610" w:rsidRDefault="00F92610" w:rsidP="008E4847">
            <w:pPr>
              <w:widowControl/>
              <w:jc w:val="both"/>
              <w:rPr>
                <w:rFonts w:ascii="Times New Roman CYR" w:hAnsi="Times New Roman CYR" w:cs="Times New Roman CYR"/>
                <w:bCs/>
                <w:sz w:val="22"/>
              </w:rPr>
            </w:pPr>
          </w:p>
        </w:tc>
        <w:tc>
          <w:tcPr>
            <w:tcW w:w="1620" w:type="dxa"/>
            <w:tcBorders>
              <w:top w:val="single" w:sz="4" w:space="0" w:color="auto"/>
              <w:left w:val="single" w:sz="4" w:space="0" w:color="auto"/>
              <w:bottom w:val="single" w:sz="4" w:space="0" w:color="auto"/>
              <w:right w:val="single" w:sz="4" w:space="0" w:color="auto"/>
            </w:tcBorders>
          </w:tcPr>
          <w:p w:rsidR="00B05EB8" w:rsidRDefault="00B05EB8" w:rsidP="008E4847">
            <w:pPr>
              <w:widowControl/>
              <w:jc w:val="both"/>
              <w:rPr>
                <w:rFonts w:ascii="Times New Roman CYR" w:hAnsi="Times New Roman CYR" w:cs="Times New Roman CYR"/>
                <w:bCs/>
                <w:sz w:val="22"/>
              </w:rPr>
            </w:pPr>
          </w:p>
        </w:tc>
      </w:tr>
      <w:tr w:rsidR="00B05EB8" w:rsidTr="00F92610">
        <w:trPr>
          <w:jc w:val="center"/>
        </w:trPr>
        <w:tc>
          <w:tcPr>
            <w:tcW w:w="2790" w:type="dxa"/>
            <w:tcBorders>
              <w:top w:val="single" w:sz="4" w:space="0" w:color="auto"/>
              <w:left w:val="single" w:sz="4" w:space="0" w:color="auto"/>
              <w:bottom w:val="single" w:sz="4" w:space="0" w:color="auto"/>
              <w:right w:val="single" w:sz="4" w:space="0" w:color="auto"/>
            </w:tcBorders>
          </w:tcPr>
          <w:p w:rsidR="00B05EB8" w:rsidRDefault="00B05EB8" w:rsidP="008E4847">
            <w:pPr>
              <w:widowControl/>
              <w:jc w:val="both"/>
              <w:rPr>
                <w:rFonts w:ascii="Times New Roman CYR" w:hAnsi="Times New Roman CYR" w:cs="Times New Roman CYR"/>
                <w:bCs/>
                <w:sz w:val="22"/>
              </w:rPr>
            </w:pPr>
          </w:p>
        </w:tc>
        <w:tc>
          <w:tcPr>
            <w:tcW w:w="1315" w:type="dxa"/>
            <w:tcBorders>
              <w:top w:val="single" w:sz="4" w:space="0" w:color="auto"/>
              <w:left w:val="single" w:sz="4" w:space="0" w:color="auto"/>
              <w:bottom w:val="single" w:sz="4" w:space="0" w:color="auto"/>
              <w:right w:val="single" w:sz="4" w:space="0" w:color="auto"/>
            </w:tcBorders>
          </w:tcPr>
          <w:p w:rsidR="00B05EB8" w:rsidRDefault="00B05EB8" w:rsidP="008E4847">
            <w:pPr>
              <w:widowControl/>
              <w:jc w:val="both"/>
              <w:rPr>
                <w:rFonts w:ascii="Times New Roman CYR" w:hAnsi="Times New Roman CYR" w:cs="Times New Roman CYR"/>
                <w:bCs/>
                <w:sz w:val="22"/>
              </w:rPr>
            </w:pPr>
          </w:p>
        </w:tc>
        <w:tc>
          <w:tcPr>
            <w:tcW w:w="3720" w:type="dxa"/>
            <w:tcBorders>
              <w:top w:val="single" w:sz="4" w:space="0" w:color="auto"/>
              <w:left w:val="single" w:sz="4" w:space="0" w:color="auto"/>
              <w:bottom w:val="single" w:sz="4" w:space="0" w:color="auto"/>
              <w:right w:val="single" w:sz="4" w:space="0" w:color="auto"/>
            </w:tcBorders>
          </w:tcPr>
          <w:p w:rsidR="00B05EB8" w:rsidRDefault="00B05EB8" w:rsidP="008E4847">
            <w:pPr>
              <w:widowControl/>
              <w:jc w:val="both"/>
              <w:rPr>
                <w:rFonts w:ascii="Times New Roman CYR" w:hAnsi="Times New Roman CYR" w:cs="Times New Roman CYR"/>
                <w:bCs/>
                <w:sz w:val="22"/>
              </w:rPr>
            </w:pPr>
          </w:p>
          <w:p w:rsidR="00F92610" w:rsidRDefault="00F92610" w:rsidP="008E4847">
            <w:pPr>
              <w:widowControl/>
              <w:jc w:val="both"/>
              <w:rPr>
                <w:rFonts w:ascii="Times New Roman CYR" w:hAnsi="Times New Roman CYR" w:cs="Times New Roman CYR"/>
                <w:bCs/>
                <w:sz w:val="22"/>
              </w:rPr>
            </w:pPr>
          </w:p>
        </w:tc>
        <w:tc>
          <w:tcPr>
            <w:tcW w:w="1620" w:type="dxa"/>
            <w:tcBorders>
              <w:top w:val="single" w:sz="4" w:space="0" w:color="auto"/>
              <w:left w:val="single" w:sz="4" w:space="0" w:color="auto"/>
              <w:bottom w:val="single" w:sz="4" w:space="0" w:color="auto"/>
              <w:right w:val="single" w:sz="4" w:space="0" w:color="auto"/>
            </w:tcBorders>
          </w:tcPr>
          <w:p w:rsidR="00B05EB8" w:rsidRDefault="00B05EB8" w:rsidP="008E4847">
            <w:pPr>
              <w:widowControl/>
              <w:jc w:val="both"/>
              <w:rPr>
                <w:rFonts w:ascii="Times New Roman CYR" w:hAnsi="Times New Roman CYR" w:cs="Times New Roman CYR"/>
                <w:bCs/>
                <w:sz w:val="22"/>
              </w:rPr>
            </w:pPr>
          </w:p>
        </w:tc>
      </w:tr>
    </w:tbl>
    <w:p w:rsidR="00B05EB8" w:rsidRDefault="00B05EB8" w:rsidP="00B05EB8"/>
    <w:p w:rsidR="00963FB5" w:rsidRPr="0029692C" w:rsidRDefault="00963FB5" w:rsidP="00963FB5">
      <w:pPr>
        <w:pStyle w:val="ListParagraph"/>
        <w:widowControl/>
        <w:numPr>
          <w:ilvl w:val="0"/>
          <w:numId w:val="2"/>
        </w:numPr>
        <w:jc w:val="both"/>
        <w:rPr>
          <w:rFonts w:ascii="Times New Roman CYR" w:hAnsi="Times New Roman CYR" w:cs="Times New Roman CYR"/>
          <w:b/>
          <w:bCs/>
          <w:sz w:val="22"/>
          <w:szCs w:val="22"/>
          <w:u w:val="single"/>
        </w:rPr>
      </w:pPr>
      <w:r w:rsidRPr="0029692C">
        <w:rPr>
          <w:rFonts w:ascii="Times New Roman CYR" w:hAnsi="Times New Roman CYR" w:cs="Times New Roman CYR"/>
          <w:b/>
          <w:bCs/>
          <w:sz w:val="22"/>
          <w:szCs w:val="22"/>
          <w:u w:val="single"/>
        </w:rPr>
        <w:t>Vendor Physician Ownership</w:t>
      </w:r>
      <w:r w:rsidR="0029692C">
        <w:rPr>
          <w:rFonts w:ascii="Times New Roman CYR" w:hAnsi="Times New Roman CYR" w:cs="Times New Roman CYR"/>
          <w:b/>
          <w:bCs/>
          <w:sz w:val="22"/>
          <w:szCs w:val="22"/>
          <w:u w:val="single"/>
        </w:rPr>
        <w:t xml:space="preserve">  </w:t>
      </w:r>
      <w:r w:rsidRPr="0029692C">
        <w:rPr>
          <w:rFonts w:ascii="Times New Roman CYR" w:hAnsi="Times New Roman CYR" w:cs="Times New Roman CYR"/>
          <w:bCs/>
          <w:sz w:val="22"/>
          <w:szCs w:val="22"/>
        </w:rPr>
        <w:t xml:space="preserve">Complete Sections </w:t>
      </w:r>
      <w:r w:rsidR="0029692C">
        <w:rPr>
          <w:rFonts w:ascii="Times New Roman CYR" w:hAnsi="Times New Roman CYR" w:cs="Times New Roman CYR"/>
          <w:bCs/>
          <w:sz w:val="22"/>
          <w:szCs w:val="22"/>
        </w:rPr>
        <w:t>both Sections A &amp; B</w:t>
      </w:r>
    </w:p>
    <w:p w:rsidR="00963FB5" w:rsidRPr="00870B03" w:rsidRDefault="00963FB5" w:rsidP="00963FB5">
      <w:pPr>
        <w:rPr>
          <w:rFonts w:ascii="Arial" w:hAnsi="Arial" w:cs="Arial"/>
          <w:sz w:val="18"/>
          <w:szCs w:val="18"/>
        </w:rPr>
      </w:pPr>
    </w:p>
    <w:p w:rsidR="00963FB5" w:rsidRPr="00F92610" w:rsidRDefault="00963FB5" w:rsidP="00893D53">
      <w:pPr>
        <w:ind w:right="800" w:firstLine="720"/>
        <w:rPr>
          <w:b/>
          <w:w w:val="95"/>
          <w:sz w:val="21"/>
          <w:u w:val="thick" w:color="000000"/>
        </w:rPr>
      </w:pPr>
      <w:r w:rsidRPr="00F92610">
        <w:rPr>
          <w:b/>
          <w:w w:val="95"/>
          <w:sz w:val="21"/>
          <w:u w:val="thick" w:color="000000"/>
        </w:rPr>
        <w:t>SECTION</w:t>
      </w:r>
      <w:r w:rsidR="0029692C">
        <w:rPr>
          <w:b/>
          <w:w w:val="95"/>
          <w:sz w:val="21"/>
          <w:u w:val="thick" w:color="000000"/>
        </w:rPr>
        <w:t xml:space="preserve"> A</w:t>
      </w:r>
      <w:r w:rsidRPr="00F92610">
        <w:rPr>
          <w:b/>
          <w:w w:val="95"/>
          <w:sz w:val="21"/>
          <w:u w:val="thick" w:color="000000"/>
        </w:rPr>
        <w:t>:  Vendor’s Ownership Type.  (Check only one box).</w:t>
      </w:r>
    </w:p>
    <w:p w:rsidR="00963FB5" w:rsidRPr="00F92610" w:rsidRDefault="00963FB5" w:rsidP="00963FB5">
      <w:pPr>
        <w:ind w:right="800"/>
        <w:rPr>
          <w:b/>
          <w:i/>
          <w:w w:val="95"/>
          <w:sz w:val="21"/>
        </w:rPr>
      </w:pPr>
    </w:p>
    <w:tbl>
      <w:tblPr>
        <w:tblStyle w:val="TableGrid"/>
        <w:tblW w:w="0" w:type="auto"/>
        <w:tblBorders>
          <w:top w:val="none" w:sz="0" w:space="0" w:color="auto"/>
          <w:left w:val="none" w:sz="0" w:space="0" w:color="auto"/>
          <w:bottom w:val="none" w:sz="0" w:space="0" w:color="auto"/>
          <w:insideV w:val="none" w:sz="0" w:space="0" w:color="auto"/>
        </w:tblBorders>
        <w:tblLook w:val="04A0" w:firstRow="1" w:lastRow="0" w:firstColumn="1" w:lastColumn="0" w:noHBand="0" w:noVBand="1"/>
      </w:tblPr>
      <w:tblGrid>
        <w:gridCol w:w="558"/>
        <w:gridCol w:w="900"/>
        <w:gridCol w:w="8802"/>
      </w:tblGrid>
      <w:tr w:rsidR="00963FB5" w:rsidRPr="00F92610" w:rsidTr="00F92610">
        <w:tc>
          <w:tcPr>
            <w:tcW w:w="558" w:type="dxa"/>
            <w:tcBorders>
              <w:bottom w:val="nil"/>
              <w:right w:val="single" w:sz="4" w:space="0" w:color="auto"/>
            </w:tcBorders>
          </w:tcPr>
          <w:p w:rsidR="00963FB5" w:rsidRPr="00F92610" w:rsidRDefault="00963FB5" w:rsidP="00383844"/>
          <w:p w:rsidR="00963FB5" w:rsidRPr="00F92610" w:rsidRDefault="00963FB5" w:rsidP="00383844"/>
          <w:p w:rsidR="00963FB5" w:rsidRPr="00F92610" w:rsidRDefault="00445451" w:rsidP="00383844">
            <w:pPr>
              <w:rPr>
                <w:rFonts w:eastAsia="Arial"/>
                <w:sz w:val="20"/>
              </w:rPr>
            </w:pPr>
            <w:sdt>
              <w:sdtPr>
                <w:id w:val="-1728750236"/>
                <w14:checkbox>
                  <w14:checked w14:val="0"/>
                  <w14:checkedState w14:val="2612" w14:font="MS Gothic"/>
                  <w14:uncheckedState w14:val="2610" w14:font="MS Gothic"/>
                </w14:checkbox>
              </w:sdtPr>
              <w:sdtEndPr/>
              <w:sdtContent>
                <w:r w:rsidR="00963FB5" w:rsidRPr="00F92610">
                  <w:rPr>
                    <w:rFonts w:ascii="Segoe UI Symbol" w:eastAsia="MS Gothic" w:hAnsi="Segoe UI Symbol" w:cs="Segoe UI Symbol"/>
                  </w:rPr>
                  <w:t>☐</w:t>
                </w:r>
              </w:sdtContent>
            </w:sdt>
          </w:p>
        </w:tc>
        <w:tc>
          <w:tcPr>
            <w:tcW w:w="900" w:type="dxa"/>
            <w:tcBorders>
              <w:top w:val="single" w:sz="4" w:space="0" w:color="auto"/>
              <w:left w:val="single" w:sz="4" w:space="0" w:color="auto"/>
              <w:bottom w:val="single" w:sz="4" w:space="0" w:color="auto"/>
              <w:right w:val="single" w:sz="4" w:space="0" w:color="auto"/>
            </w:tcBorders>
            <w:vAlign w:val="center"/>
          </w:tcPr>
          <w:p w:rsidR="00963FB5" w:rsidRPr="00F92610" w:rsidRDefault="00963FB5" w:rsidP="00383844">
            <w:pPr>
              <w:jc w:val="center"/>
              <w:rPr>
                <w:rFonts w:eastAsia="Arial"/>
                <w:b/>
                <w:sz w:val="18"/>
                <w:szCs w:val="18"/>
              </w:rPr>
            </w:pPr>
            <w:r w:rsidRPr="00F92610">
              <w:rPr>
                <w:rFonts w:eastAsia="Arial"/>
                <w:b/>
                <w:sz w:val="18"/>
                <w:szCs w:val="18"/>
              </w:rPr>
              <w:t>1</w:t>
            </w:r>
          </w:p>
        </w:tc>
        <w:tc>
          <w:tcPr>
            <w:tcW w:w="8802" w:type="dxa"/>
            <w:tcBorders>
              <w:top w:val="single" w:sz="4" w:space="0" w:color="auto"/>
              <w:left w:val="single" w:sz="4" w:space="0" w:color="auto"/>
              <w:bottom w:val="single" w:sz="4" w:space="0" w:color="auto"/>
              <w:right w:val="single" w:sz="4" w:space="0" w:color="auto"/>
            </w:tcBorders>
          </w:tcPr>
          <w:p w:rsidR="00963FB5" w:rsidRPr="00F92610" w:rsidRDefault="00963FB5" w:rsidP="00383844">
            <w:pPr>
              <w:tabs>
                <w:tab w:val="left" w:pos="342"/>
              </w:tabs>
              <w:ind w:left="342" w:hanging="342"/>
              <w:rPr>
                <w:rFonts w:eastAsia="Arial"/>
                <w:sz w:val="16"/>
                <w:szCs w:val="16"/>
              </w:rPr>
            </w:pPr>
          </w:p>
          <w:p w:rsidR="00963FB5" w:rsidRPr="00F92610" w:rsidRDefault="00963FB5" w:rsidP="00383844">
            <w:pPr>
              <w:tabs>
                <w:tab w:val="left" w:pos="342"/>
              </w:tabs>
              <w:ind w:left="342" w:hanging="342"/>
              <w:rPr>
                <w:rFonts w:eastAsia="Arial"/>
                <w:sz w:val="18"/>
                <w:szCs w:val="18"/>
              </w:rPr>
            </w:pPr>
            <w:r w:rsidRPr="00F92610">
              <w:rPr>
                <w:rFonts w:eastAsia="Arial"/>
                <w:sz w:val="18"/>
                <w:szCs w:val="18"/>
              </w:rPr>
              <w:t>a.</w:t>
            </w:r>
            <w:r w:rsidRPr="00F92610">
              <w:rPr>
                <w:rFonts w:eastAsia="Arial"/>
                <w:sz w:val="18"/>
                <w:szCs w:val="18"/>
              </w:rPr>
              <w:tab/>
              <w:t xml:space="preserve">Vendor is </w:t>
            </w:r>
            <w:r w:rsidRPr="00F92610">
              <w:rPr>
                <w:rFonts w:eastAsia="Arial"/>
                <w:sz w:val="18"/>
                <w:szCs w:val="18"/>
                <w:u w:val="single"/>
              </w:rPr>
              <w:t>NOT</w:t>
            </w:r>
            <w:r w:rsidRPr="00F92610">
              <w:rPr>
                <w:rFonts w:eastAsia="Arial"/>
                <w:sz w:val="18"/>
                <w:szCs w:val="18"/>
              </w:rPr>
              <w:t xml:space="preserve"> owned directly or indirectly by a TCH physician* or immediate family of a TCH physician** and </w:t>
            </w:r>
            <w:r w:rsidRPr="00F92610">
              <w:rPr>
                <w:rFonts w:eastAsia="Arial"/>
                <w:sz w:val="18"/>
                <w:szCs w:val="18"/>
                <w:u w:val="single"/>
              </w:rPr>
              <w:t>NO</w:t>
            </w:r>
            <w:r w:rsidRPr="00F92610">
              <w:rPr>
                <w:rFonts w:eastAsia="Arial"/>
                <w:sz w:val="18"/>
                <w:szCs w:val="18"/>
              </w:rPr>
              <w:t xml:space="preserve"> physician or immediate family member of a physician is known to have direct or indirect ownership interest in a business that is an Affiliate*** of Vendor, </w:t>
            </w:r>
          </w:p>
          <w:p w:rsidR="00963FB5" w:rsidRPr="00F92610" w:rsidRDefault="00963FB5" w:rsidP="00383844">
            <w:pPr>
              <w:tabs>
                <w:tab w:val="left" w:pos="342"/>
              </w:tabs>
              <w:ind w:left="342" w:hanging="342"/>
              <w:rPr>
                <w:rFonts w:eastAsia="Arial"/>
                <w:sz w:val="18"/>
                <w:szCs w:val="18"/>
                <w:u w:val="single"/>
              </w:rPr>
            </w:pPr>
            <w:r w:rsidRPr="00F92610">
              <w:rPr>
                <w:rFonts w:eastAsia="Arial"/>
                <w:sz w:val="18"/>
                <w:szCs w:val="18"/>
                <w:u w:val="single"/>
              </w:rPr>
              <w:t>OR</w:t>
            </w:r>
          </w:p>
          <w:p w:rsidR="00963FB5" w:rsidRPr="00F92610" w:rsidRDefault="00963FB5" w:rsidP="00383844">
            <w:pPr>
              <w:rPr>
                <w:rFonts w:eastAsia="Arial"/>
                <w:sz w:val="18"/>
                <w:szCs w:val="18"/>
                <w:u w:val="single"/>
              </w:rPr>
            </w:pPr>
          </w:p>
          <w:p w:rsidR="00963FB5" w:rsidRPr="00F92610" w:rsidRDefault="00963FB5" w:rsidP="00383844">
            <w:pPr>
              <w:tabs>
                <w:tab w:val="left" w:pos="342"/>
              </w:tabs>
              <w:ind w:left="342" w:hanging="342"/>
              <w:rPr>
                <w:rFonts w:eastAsia="Arial"/>
                <w:sz w:val="18"/>
                <w:szCs w:val="18"/>
              </w:rPr>
            </w:pPr>
            <w:r w:rsidRPr="00F92610">
              <w:rPr>
                <w:rFonts w:eastAsia="Arial"/>
                <w:sz w:val="18"/>
                <w:szCs w:val="18"/>
              </w:rPr>
              <w:t xml:space="preserve">b.  </w:t>
            </w:r>
            <w:r w:rsidRPr="00F92610">
              <w:rPr>
                <w:rFonts w:eastAsia="Arial"/>
                <w:sz w:val="18"/>
                <w:szCs w:val="18"/>
              </w:rPr>
              <w:tab/>
              <w:t>Vendor is a Publically</w:t>
            </w:r>
            <w:r w:rsidRPr="00F92610">
              <w:rPr>
                <w:rFonts w:eastAsia="Arial"/>
                <w:i/>
                <w:sz w:val="18"/>
                <w:szCs w:val="18"/>
              </w:rPr>
              <w:t xml:space="preserve"> </w:t>
            </w:r>
            <w:r w:rsidRPr="00893D53">
              <w:rPr>
                <w:rFonts w:eastAsia="Arial"/>
                <w:sz w:val="18"/>
                <w:szCs w:val="18"/>
              </w:rPr>
              <w:t xml:space="preserve">Traded Company with </w:t>
            </w:r>
            <w:r w:rsidRPr="00893D53">
              <w:rPr>
                <w:rFonts w:eastAsia="Arial"/>
                <w:sz w:val="18"/>
                <w:szCs w:val="18"/>
                <w:u w:val="single"/>
              </w:rPr>
              <w:t xml:space="preserve">MORE THAN </w:t>
            </w:r>
            <w:r w:rsidRPr="00893D53">
              <w:rPr>
                <w:rFonts w:eastAsia="Arial"/>
                <w:sz w:val="18"/>
                <w:szCs w:val="18"/>
              </w:rPr>
              <w:t>$75 million in stockholders’ equity as of the end of its most recent fiscal year or on average during the previous 3 fiscal years</w:t>
            </w:r>
            <w:r w:rsidRPr="00F92610">
              <w:rPr>
                <w:rFonts w:eastAsia="Arial"/>
                <w:sz w:val="18"/>
                <w:szCs w:val="18"/>
              </w:rPr>
              <w:t>.</w:t>
            </w:r>
          </w:p>
          <w:p w:rsidR="00963FB5" w:rsidRPr="00F92610" w:rsidRDefault="00963FB5" w:rsidP="00383844">
            <w:pPr>
              <w:tabs>
                <w:tab w:val="left" w:pos="342"/>
              </w:tabs>
              <w:rPr>
                <w:rFonts w:eastAsia="Arial"/>
                <w:sz w:val="16"/>
                <w:szCs w:val="16"/>
              </w:rPr>
            </w:pPr>
          </w:p>
        </w:tc>
      </w:tr>
      <w:tr w:rsidR="00963FB5" w:rsidRPr="00F92610" w:rsidTr="00F92610">
        <w:trPr>
          <w:trHeight w:val="764"/>
        </w:trPr>
        <w:tc>
          <w:tcPr>
            <w:tcW w:w="558" w:type="dxa"/>
            <w:tcBorders>
              <w:top w:val="nil"/>
              <w:bottom w:val="nil"/>
              <w:right w:val="single" w:sz="4" w:space="0" w:color="auto"/>
            </w:tcBorders>
          </w:tcPr>
          <w:p w:rsidR="00963FB5" w:rsidRPr="00F92610" w:rsidRDefault="00963FB5" w:rsidP="00383844">
            <w:pPr>
              <w:rPr>
                <w:rFonts w:eastAsia="MS Gothic"/>
              </w:rPr>
            </w:pPr>
          </w:p>
          <w:p w:rsidR="00963FB5" w:rsidRPr="00F92610" w:rsidRDefault="00445451" w:rsidP="00383844">
            <w:pPr>
              <w:rPr>
                <w:w w:val="90"/>
                <w:szCs w:val="24"/>
              </w:rPr>
            </w:pPr>
            <w:sdt>
              <w:sdtPr>
                <w:id w:val="1184477934"/>
                <w14:checkbox>
                  <w14:checked w14:val="0"/>
                  <w14:checkedState w14:val="2612" w14:font="MS Gothic"/>
                  <w14:uncheckedState w14:val="2610" w14:font="MS Gothic"/>
                </w14:checkbox>
              </w:sdtPr>
              <w:sdtEndPr/>
              <w:sdtContent>
                <w:r w:rsidR="00963FB5" w:rsidRPr="00F92610">
                  <w:rPr>
                    <w:rFonts w:ascii="Segoe UI Symbol" w:eastAsia="MS Gothic" w:hAnsi="Segoe UI Symbol" w:cs="Segoe UI Symbol"/>
                  </w:rPr>
                  <w:t>☐</w:t>
                </w:r>
              </w:sdtContent>
            </w:sdt>
          </w:p>
        </w:tc>
        <w:tc>
          <w:tcPr>
            <w:tcW w:w="900" w:type="dxa"/>
            <w:tcBorders>
              <w:top w:val="single" w:sz="4" w:space="0" w:color="auto"/>
              <w:left w:val="single" w:sz="4" w:space="0" w:color="auto"/>
              <w:bottom w:val="single" w:sz="4" w:space="0" w:color="auto"/>
              <w:right w:val="single" w:sz="4" w:space="0" w:color="auto"/>
            </w:tcBorders>
            <w:vAlign w:val="center"/>
          </w:tcPr>
          <w:p w:rsidR="00963FB5" w:rsidRPr="00F92610" w:rsidRDefault="00963FB5" w:rsidP="00383844">
            <w:pPr>
              <w:jc w:val="center"/>
              <w:rPr>
                <w:rFonts w:eastAsia="Arial"/>
                <w:b/>
                <w:sz w:val="18"/>
                <w:szCs w:val="18"/>
              </w:rPr>
            </w:pPr>
            <w:r w:rsidRPr="00F92610">
              <w:rPr>
                <w:rFonts w:eastAsia="Arial"/>
                <w:b/>
                <w:sz w:val="18"/>
                <w:szCs w:val="18"/>
              </w:rPr>
              <w:t>2</w:t>
            </w:r>
          </w:p>
        </w:tc>
        <w:tc>
          <w:tcPr>
            <w:tcW w:w="8802" w:type="dxa"/>
            <w:tcBorders>
              <w:top w:val="single" w:sz="4" w:space="0" w:color="auto"/>
              <w:left w:val="single" w:sz="4" w:space="0" w:color="auto"/>
              <w:bottom w:val="single" w:sz="4" w:space="0" w:color="auto"/>
              <w:right w:val="single" w:sz="4" w:space="0" w:color="auto"/>
            </w:tcBorders>
          </w:tcPr>
          <w:p w:rsidR="00963FB5" w:rsidRPr="00F92610" w:rsidRDefault="00963FB5" w:rsidP="00383844">
            <w:pPr>
              <w:rPr>
                <w:rFonts w:eastAsia="Arial"/>
                <w:sz w:val="16"/>
                <w:szCs w:val="16"/>
              </w:rPr>
            </w:pPr>
          </w:p>
          <w:p w:rsidR="00963FB5" w:rsidRPr="00F92610" w:rsidRDefault="00963FB5" w:rsidP="00383844">
            <w:pPr>
              <w:rPr>
                <w:rFonts w:eastAsia="Arial"/>
                <w:sz w:val="18"/>
                <w:szCs w:val="18"/>
              </w:rPr>
            </w:pPr>
            <w:r w:rsidRPr="00F92610">
              <w:rPr>
                <w:rFonts w:eastAsia="Arial"/>
                <w:sz w:val="18"/>
                <w:szCs w:val="18"/>
              </w:rPr>
              <w:t>Vendor is owned directly or indirectly by a physician*</w:t>
            </w:r>
            <w:r w:rsidR="007D5691">
              <w:rPr>
                <w:rFonts w:eastAsia="Arial"/>
                <w:sz w:val="18"/>
                <w:szCs w:val="18"/>
              </w:rPr>
              <w:t xml:space="preserve"> or immediate</w:t>
            </w:r>
            <w:r w:rsidRPr="00F92610">
              <w:rPr>
                <w:rFonts w:eastAsia="Arial"/>
                <w:sz w:val="18"/>
                <w:szCs w:val="18"/>
              </w:rPr>
              <w:t xml:space="preserve"> family member of a physician ** OR immediately family member of a physician is known to have a direct or indirect ownership interest in Vendor or a business that is an Affiliate of Vendor</w:t>
            </w:r>
            <w:proofErr w:type="gramStart"/>
            <w:r w:rsidRPr="00F92610">
              <w:rPr>
                <w:rFonts w:eastAsia="Arial"/>
                <w:sz w:val="18"/>
                <w:szCs w:val="18"/>
              </w:rPr>
              <w:t>.*</w:t>
            </w:r>
            <w:proofErr w:type="gramEnd"/>
            <w:r w:rsidRPr="00F92610">
              <w:rPr>
                <w:rFonts w:eastAsia="Arial"/>
                <w:sz w:val="18"/>
                <w:szCs w:val="18"/>
              </w:rPr>
              <w:t>**</w:t>
            </w:r>
          </w:p>
          <w:p w:rsidR="00963FB5" w:rsidRPr="00F92610" w:rsidRDefault="00963FB5" w:rsidP="00383844">
            <w:pPr>
              <w:rPr>
                <w:rFonts w:eastAsia="Arial"/>
                <w:b/>
                <w:i/>
                <w:sz w:val="16"/>
                <w:szCs w:val="16"/>
              </w:rPr>
            </w:pPr>
          </w:p>
        </w:tc>
      </w:tr>
      <w:tr w:rsidR="00963FB5" w:rsidRPr="00F92610" w:rsidTr="00F92610">
        <w:tc>
          <w:tcPr>
            <w:tcW w:w="558" w:type="dxa"/>
            <w:tcBorders>
              <w:top w:val="nil"/>
              <w:bottom w:val="nil"/>
              <w:right w:val="single" w:sz="4" w:space="0" w:color="auto"/>
            </w:tcBorders>
          </w:tcPr>
          <w:p w:rsidR="00963FB5" w:rsidRPr="00F92610" w:rsidRDefault="00963FB5" w:rsidP="00383844">
            <w:pPr>
              <w:rPr>
                <w:w w:val="90"/>
                <w:szCs w:val="24"/>
              </w:rPr>
            </w:pPr>
          </w:p>
        </w:tc>
        <w:tc>
          <w:tcPr>
            <w:tcW w:w="9702" w:type="dxa"/>
            <w:gridSpan w:val="2"/>
            <w:tcBorders>
              <w:top w:val="single" w:sz="4" w:space="0" w:color="auto"/>
              <w:left w:val="single" w:sz="4" w:space="0" w:color="auto"/>
              <w:bottom w:val="single" w:sz="4" w:space="0" w:color="auto"/>
              <w:right w:val="single" w:sz="4" w:space="0" w:color="auto"/>
            </w:tcBorders>
            <w:vAlign w:val="center"/>
          </w:tcPr>
          <w:p w:rsidR="00963FB5" w:rsidRPr="00F92610" w:rsidRDefault="00963FB5" w:rsidP="00383844">
            <w:pPr>
              <w:ind w:left="342" w:hanging="342"/>
              <w:rPr>
                <w:rFonts w:eastAsia="Arial"/>
                <w:sz w:val="18"/>
                <w:szCs w:val="18"/>
              </w:rPr>
            </w:pPr>
            <w:r w:rsidRPr="00F92610">
              <w:rPr>
                <w:rFonts w:eastAsia="Arial"/>
                <w:sz w:val="18"/>
                <w:szCs w:val="18"/>
              </w:rPr>
              <w:t>*</w:t>
            </w:r>
            <w:r w:rsidRPr="00F92610">
              <w:rPr>
                <w:rFonts w:eastAsia="Arial"/>
                <w:sz w:val="18"/>
                <w:szCs w:val="18"/>
              </w:rPr>
              <w:tab/>
              <w:t xml:space="preserve">“TCH Physician” means any person who is a doctor of medicine or osteopathy, a doctor of dental surgery or dental medicine, a doctor of podiatric medicine, a doctor of optometry, or chiropractor, licensed by a jurisdiction within the United States and a member of TCH’s medical staff.   Members of TCH’s medical staff can be found at </w:t>
            </w:r>
            <w:hyperlink r:id="rId12" w:history="1">
              <w:r w:rsidRPr="00F92610">
                <w:rPr>
                  <w:rStyle w:val="Hyperlink"/>
                  <w:rFonts w:eastAsia="Arial"/>
                  <w:sz w:val="18"/>
                  <w:szCs w:val="18"/>
                </w:rPr>
                <w:t>https://www.thechristhospital.com/Physician</w:t>
              </w:r>
            </w:hyperlink>
          </w:p>
          <w:p w:rsidR="00963FB5" w:rsidRPr="00F92610" w:rsidRDefault="00963FB5" w:rsidP="00383844">
            <w:pPr>
              <w:ind w:left="342" w:hanging="342"/>
              <w:rPr>
                <w:rFonts w:eastAsia="Arial"/>
                <w:sz w:val="18"/>
                <w:szCs w:val="18"/>
              </w:rPr>
            </w:pPr>
          </w:p>
          <w:p w:rsidR="00963FB5" w:rsidRPr="00F92610" w:rsidRDefault="00963FB5" w:rsidP="00383844">
            <w:pPr>
              <w:ind w:left="342" w:hanging="342"/>
              <w:rPr>
                <w:rFonts w:eastAsia="Arial"/>
                <w:sz w:val="18"/>
                <w:szCs w:val="18"/>
              </w:rPr>
            </w:pPr>
            <w:r w:rsidRPr="00F92610">
              <w:rPr>
                <w:rFonts w:eastAsia="Arial"/>
                <w:sz w:val="18"/>
                <w:szCs w:val="18"/>
              </w:rPr>
              <w:t>**</w:t>
            </w:r>
            <w:r w:rsidRPr="00F92610">
              <w:rPr>
                <w:rFonts w:eastAsia="Arial"/>
                <w:sz w:val="18"/>
                <w:szCs w:val="18"/>
              </w:rPr>
              <w:tab/>
              <w:t>“An immediate family member of a TCH Physician” means husband or wife; birth or adoptive parent, child, or sibling; stepparent, stepchild, stepbrother, or stepsister; father-in-law, mother-in-law, son-in-law, daughter-in-law, brother-in-law or sister-in-law, grandparent or grandchild; and spouse of a grandparent or grandchild.</w:t>
            </w:r>
          </w:p>
          <w:p w:rsidR="00963FB5" w:rsidRPr="00F92610" w:rsidRDefault="00963FB5" w:rsidP="00383844">
            <w:pPr>
              <w:ind w:left="342" w:hanging="342"/>
              <w:rPr>
                <w:rFonts w:eastAsia="Arial"/>
                <w:sz w:val="18"/>
                <w:szCs w:val="18"/>
              </w:rPr>
            </w:pPr>
          </w:p>
          <w:p w:rsidR="00963FB5" w:rsidRPr="00F92610" w:rsidRDefault="00963FB5" w:rsidP="00383844">
            <w:pPr>
              <w:ind w:left="342" w:hanging="342"/>
              <w:rPr>
                <w:rFonts w:eastAsia="Arial"/>
                <w:sz w:val="16"/>
                <w:szCs w:val="16"/>
              </w:rPr>
            </w:pPr>
            <w:r w:rsidRPr="00F92610">
              <w:rPr>
                <w:rFonts w:eastAsia="Arial"/>
                <w:sz w:val="18"/>
                <w:szCs w:val="18"/>
              </w:rPr>
              <w:t>***</w:t>
            </w:r>
            <w:r w:rsidRPr="00F92610">
              <w:rPr>
                <w:rFonts w:eastAsia="Arial"/>
                <w:sz w:val="18"/>
                <w:szCs w:val="18"/>
              </w:rPr>
              <w:tab/>
              <w:t>“Affiliate” means any person or entity controlling, controlled by or under common control with another person or entity.  Control means the direct or indirect power to govern the management and policies of an entity; or the power or authority through a management agreement or otherwise to approve an entity’s transactions (includes controlled, controlling).</w:t>
            </w:r>
          </w:p>
        </w:tc>
      </w:tr>
    </w:tbl>
    <w:p w:rsidR="00963FB5" w:rsidRPr="00F92610" w:rsidRDefault="00963FB5" w:rsidP="00963FB5">
      <w:pPr>
        <w:rPr>
          <w:rFonts w:eastAsia="Arial"/>
          <w:sz w:val="20"/>
        </w:rPr>
      </w:pPr>
    </w:p>
    <w:p w:rsidR="00963FB5" w:rsidRPr="00F92610" w:rsidRDefault="0029692C" w:rsidP="00893D53">
      <w:pPr>
        <w:ind w:left="720"/>
        <w:rPr>
          <w:b/>
          <w:i/>
          <w:w w:val="95"/>
          <w:sz w:val="21"/>
        </w:rPr>
      </w:pPr>
      <w:r>
        <w:rPr>
          <w:b/>
          <w:w w:val="95"/>
          <w:sz w:val="21"/>
          <w:u w:val="thick" w:color="000000"/>
        </w:rPr>
        <w:t>SECTION B</w:t>
      </w:r>
      <w:r w:rsidR="00963FB5" w:rsidRPr="00F92610">
        <w:rPr>
          <w:b/>
          <w:w w:val="95"/>
          <w:sz w:val="21"/>
          <w:u w:val="thick" w:color="000000"/>
        </w:rPr>
        <w:t>:  Does Vendor Sell Implantable Medical Devices, Pharmaceuticals, Biologics</w:t>
      </w:r>
    </w:p>
    <w:p w:rsidR="00963FB5" w:rsidRPr="00F92610" w:rsidRDefault="00963FB5" w:rsidP="00963FB5">
      <w:pPr>
        <w:rPr>
          <w:sz w:val="20"/>
        </w:rPr>
      </w:pPr>
    </w:p>
    <w:tbl>
      <w:tblPr>
        <w:tblStyle w:val="TableGrid"/>
        <w:tblW w:w="0" w:type="auto"/>
        <w:tblInd w:w="558" w:type="dxa"/>
        <w:tblLook w:val="04A0" w:firstRow="1" w:lastRow="0" w:firstColumn="1" w:lastColumn="0" w:noHBand="0" w:noVBand="1"/>
      </w:tblPr>
      <w:tblGrid>
        <w:gridCol w:w="9697"/>
      </w:tblGrid>
      <w:tr w:rsidR="00963FB5" w:rsidRPr="00F92610" w:rsidTr="00F92610">
        <w:tc>
          <w:tcPr>
            <w:tcW w:w="9697" w:type="dxa"/>
          </w:tcPr>
          <w:p w:rsidR="00963FB5" w:rsidRPr="00F92610" w:rsidRDefault="00963FB5" w:rsidP="00383844">
            <w:pPr>
              <w:rPr>
                <w:sz w:val="18"/>
                <w:szCs w:val="18"/>
              </w:rPr>
            </w:pPr>
            <w:r w:rsidRPr="00F92610">
              <w:rPr>
                <w:sz w:val="18"/>
                <w:szCs w:val="18"/>
              </w:rPr>
              <w:t>Does Vendor sell or intend to sell to TCH or its affiliates (i) implantable medical devices (including external fixation devices) and/or related instrumentation; (ii) pharmaceuticals; or (iii) biologics?</w:t>
            </w:r>
            <w:r w:rsidRPr="00F92610">
              <w:rPr>
                <w:sz w:val="18"/>
                <w:szCs w:val="18"/>
              </w:rPr>
              <w:tab/>
            </w:r>
            <w:sdt>
              <w:sdtPr>
                <w:rPr>
                  <w:sz w:val="18"/>
                  <w:szCs w:val="18"/>
                </w:rPr>
                <w:id w:val="-930432464"/>
                <w14:checkbox>
                  <w14:checked w14:val="0"/>
                  <w14:checkedState w14:val="2612" w14:font="MS Gothic"/>
                  <w14:uncheckedState w14:val="2610" w14:font="MS Gothic"/>
                </w14:checkbox>
              </w:sdtPr>
              <w:sdtEndPr/>
              <w:sdtContent>
                <w:r w:rsidRPr="00F92610">
                  <w:rPr>
                    <w:rFonts w:ascii="Segoe UI Symbol" w:eastAsia="MS Gothic" w:hAnsi="Segoe UI Symbol" w:cs="Segoe UI Symbol"/>
                    <w:sz w:val="18"/>
                    <w:szCs w:val="18"/>
                  </w:rPr>
                  <w:t>☐</w:t>
                </w:r>
              </w:sdtContent>
            </w:sdt>
            <w:r w:rsidRPr="00F92610">
              <w:rPr>
                <w:sz w:val="18"/>
                <w:szCs w:val="18"/>
              </w:rPr>
              <w:t xml:space="preserve">  Yes</w:t>
            </w:r>
            <w:r w:rsidRPr="00F92610">
              <w:rPr>
                <w:sz w:val="18"/>
                <w:szCs w:val="18"/>
              </w:rPr>
              <w:tab/>
            </w:r>
            <w:sdt>
              <w:sdtPr>
                <w:rPr>
                  <w:sz w:val="18"/>
                  <w:szCs w:val="18"/>
                </w:rPr>
                <w:id w:val="562762690"/>
                <w14:checkbox>
                  <w14:checked w14:val="0"/>
                  <w14:checkedState w14:val="2612" w14:font="MS Gothic"/>
                  <w14:uncheckedState w14:val="2610" w14:font="MS Gothic"/>
                </w14:checkbox>
              </w:sdtPr>
              <w:sdtEndPr/>
              <w:sdtContent>
                <w:r w:rsidRPr="00F92610">
                  <w:rPr>
                    <w:rFonts w:ascii="Segoe UI Symbol" w:eastAsia="MS Gothic" w:hAnsi="Segoe UI Symbol" w:cs="Segoe UI Symbol"/>
                    <w:sz w:val="18"/>
                    <w:szCs w:val="18"/>
                  </w:rPr>
                  <w:t>☐</w:t>
                </w:r>
              </w:sdtContent>
            </w:sdt>
            <w:r w:rsidRPr="00F92610">
              <w:rPr>
                <w:sz w:val="18"/>
                <w:szCs w:val="18"/>
              </w:rPr>
              <w:t xml:space="preserve">  No</w:t>
            </w:r>
          </w:p>
          <w:p w:rsidR="00963FB5" w:rsidRPr="00F92610" w:rsidRDefault="00963FB5" w:rsidP="00383844">
            <w:pPr>
              <w:rPr>
                <w:b/>
                <w:i/>
                <w:sz w:val="16"/>
                <w:szCs w:val="16"/>
              </w:rPr>
            </w:pPr>
          </w:p>
        </w:tc>
      </w:tr>
    </w:tbl>
    <w:p w:rsidR="00B05EB8" w:rsidRDefault="00B05EB8" w:rsidP="00520CBE"/>
    <w:sectPr w:rsidR="00B05EB8" w:rsidSect="00520C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CYR">
    <w:altName w:val="Times New Roman"/>
    <w:charset w:val="00"/>
    <w:family w:val="roman"/>
    <w:pitch w:val="variable"/>
    <w:sig w:usb0="E0002AFF" w:usb1="C0007841" w:usb2="00000009" w:usb3="00000000" w:csb0="000001FF" w:csb1="00000000"/>
  </w:font>
  <w:font w:name="PT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5532"/>
    <w:multiLevelType w:val="hybridMultilevel"/>
    <w:tmpl w:val="2AB0F580"/>
    <w:lvl w:ilvl="0" w:tplc="A13CE3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14FE8"/>
    <w:multiLevelType w:val="hybridMultilevel"/>
    <w:tmpl w:val="54AA7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26"/>
    <w:rsid w:val="000914EC"/>
    <w:rsid w:val="000E7F87"/>
    <w:rsid w:val="00182527"/>
    <w:rsid w:val="001F6ADA"/>
    <w:rsid w:val="00202965"/>
    <w:rsid w:val="00210501"/>
    <w:rsid w:val="002179C1"/>
    <w:rsid w:val="0029692C"/>
    <w:rsid w:val="002E600C"/>
    <w:rsid w:val="00327565"/>
    <w:rsid w:val="00337008"/>
    <w:rsid w:val="003617A0"/>
    <w:rsid w:val="00364BB4"/>
    <w:rsid w:val="003A4E1F"/>
    <w:rsid w:val="00445451"/>
    <w:rsid w:val="00476B32"/>
    <w:rsid w:val="00520CBE"/>
    <w:rsid w:val="005848AE"/>
    <w:rsid w:val="005B22AA"/>
    <w:rsid w:val="005F3428"/>
    <w:rsid w:val="00602891"/>
    <w:rsid w:val="00651AEE"/>
    <w:rsid w:val="006F571F"/>
    <w:rsid w:val="00751F9F"/>
    <w:rsid w:val="007D5691"/>
    <w:rsid w:val="00823E7A"/>
    <w:rsid w:val="0083132A"/>
    <w:rsid w:val="008661BB"/>
    <w:rsid w:val="008738DC"/>
    <w:rsid w:val="00893D53"/>
    <w:rsid w:val="008A19A0"/>
    <w:rsid w:val="00963FB5"/>
    <w:rsid w:val="00A319E4"/>
    <w:rsid w:val="00A914E4"/>
    <w:rsid w:val="00AE5745"/>
    <w:rsid w:val="00B0490F"/>
    <w:rsid w:val="00B05EB8"/>
    <w:rsid w:val="00B06E6E"/>
    <w:rsid w:val="00B55A22"/>
    <w:rsid w:val="00B9532B"/>
    <w:rsid w:val="00BB4026"/>
    <w:rsid w:val="00BB7F07"/>
    <w:rsid w:val="00C64E02"/>
    <w:rsid w:val="00C664BD"/>
    <w:rsid w:val="00CD313B"/>
    <w:rsid w:val="00D4172B"/>
    <w:rsid w:val="00D7181B"/>
    <w:rsid w:val="00D77710"/>
    <w:rsid w:val="00D94C4C"/>
    <w:rsid w:val="00DA1CB6"/>
    <w:rsid w:val="00DB1860"/>
    <w:rsid w:val="00ED11BA"/>
    <w:rsid w:val="00F9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791537-C54C-4243-B291-653000C3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026"/>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4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64BD"/>
    <w:rPr>
      <w:color w:val="0563C1" w:themeColor="hyperlink"/>
      <w:u w:val="single"/>
    </w:rPr>
  </w:style>
  <w:style w:type="paragraph" w:styleId="BalloonText">
    <w:name w:val="Balloon Text"/>
    <w:basedOn w:val="Normal"/>
    <w:link w:val="BalloonTextChar"/>
    <w:uiPriority w:val="99"/>
    <w:semiHidden/>
    <w:unhideWhenUsed/>
    <w:rsid w:val="00C664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4BD"/>
    <w:rPr>
      <w:rFonts w:ascii="Segoe UI" w:eastAsia="Times New Roman" w:hAnsi="Segoe UI" w:cs="Segoe UI"/>
      <w:snapToGrid w:val="0"/>
      <w:sz w:val="18"/>
      <w:szCs w:val="18"/>
    </w:rPr>
  </w:style>
  <w:style w:type="paragraph" w:styleId="ListParagraph">
    <w:name w:val="List Paragraph"/>
    <w:basedOn w:val="Normal"/>
    <w:uiPriority w:val="34"/>
    <w:qFormat/>
    <w:rsid w:val="00210501"/>
    <w:pPr>
      <w:ind w:left="720"/>
      <w:contextualSpacing/>
    </w:pPr>
  </w:style>
  <w:style w:type="character" w:styleId="FollowedHyperlink">
    <w:name w:val="FollowedHyperlink"/>
    <w:basedOn w:val="DefaultParagraphFont"/>
    <w:uiPriority w:val="99"/>
    <w:semiHidden/>
    <w:unhideWhenUsed/>
    <w:rsid w:val="003275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8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hristhospital.com/Documents/About%20the%20Network/The%20Christ%20Hospital%20General%20Purchase%20Order%20Terms%20and%20Agree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hechristhospital.com/Documents/About%20the%20Network/The%20Christ%20Hospital%20General%20Purchase%20Order%20Terms%20and%20Agreement.pdf" TargetMode="External"/><Relationship Id="rId12" Type="http://schemas.openxmlformats.org/officeDocument/2006/relationships/hyperlink" Target="https://www.thechristhospital.com/Physician"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thechristhospital.com/about-the-network/compliance-ethic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thechristhospital.com/about-the-network/compliance-ethics" TargetMode="External"/><Relationship Id="rId4" Type="http://schemas.openxmlformats.org/officeDocument/2006/relationships/settings" Target="settings.xml"/><Relationship Id="rId9" Type="http://schemas.openxmlformats.org/officeDocument/2006/relationships/hyperlink" Target="https://www.thechristhospital.com/Documents/About%20the%20Network/Vendor%20Access%20and%20Interaction%20Policy%20%28clean%205.18.17%2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7282935786614F8FC3787F32AA07E4" ma:contentTypeVersion="4" ma:contentTypeDescription="Create a new document." ma:contentTypeScope="" ma:versionID="3e27a0200029a40aa1894e443aad32bb">
  <xsd:schema xmlns:xsd="http://www.w3.org/2001/XMLSchema" xmlns:xs="http://www.w3.org/2001/XMLSchema" xmlns:p="http://schemas.microsoft.com/office/2006/metadata/properties" xmlns:ns1="http://schemas.microsoft.com/sharepoint/v3" xmlns:ns2="eb15b0db-8363-4ea9-aaf8-20424b6e8c31" xmlns:ns3="64bb958c-7f75-4cfb-9bfa-3a93c8e13612" targetNamespace="http://schemas.microsoft.com/office/2006/metadata/properties" ma:root="true" ma:fieldsID="1aff8a27870c2acd148aec88e5fab21a" ns1:_="" ns2:_="" ns3:_="">
    <xsd:import namespace="http://schemas.microsoft.com/sharepoint/v3"/>
    <xsd:import namespace="eb15b0db-8363-4ea9-aaf8-20424b6e8c31"/>
    <xsd:import namespace="64bb958c-7f75-4cfb-9bfa-3a93c8e13612"/>
    <xsd:element name="properties">
      <xsd:complexType>
        <xsd:sequence>
          <xsd:element name="documentManagement">
            <xsd:complexType>
              <xsd:all>
                <xsd:element ref="ns1:PublishingStartDate" minOccurs="0"/>
                <xsd:element ref="ns1:PublishingExpirationDate" minOccurs="0"/>
                <xsd:element ref="ns2:TCHContentTagsTaxHTField0" minOccurs="0"/>
                <xsd:element ref="ns3:TaxCatchAl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15b0db-8363-4ea9-aaf8-20424b6e8c31" elementFormDefault="qualified">
    <xsd:import namespace="http://schemas.microsoft.com/office/2006/documentManagement/types"/>
    <xsd:import namespace="http://schemas.microsoft.com/office/infopath/2007/PartnerControls"/>
    <xsd:element name="TCHContentTagsTaxHTField0" ma:index="10" nillable="true" ma:displayName="TCHContentTags_0" ma:hidden="true" ma:internalName="TCHContentTagsTaxHTField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b958c-7f75-4cfb-9bfa-3a93c8e1361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2e0d8253-d5f6-4a06-8b6f-f89b4c0de546}" ma:internalName="TaxCatchAll" ma:showField="CatchAllData" ma:web="64bb958c-7f75-4cfb-9bfa-3a93c8e13612">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TCHContentTagsTaxHTField0 xmlns="eb15b0db-8363-4ea9-aaf8-20424b6e8c31" xsi:nil="true"/>
    <TaxCatchAll xmlns="64bb958c-7f75-4cfb-9bfa-3a93c8e13612"/>
  </documentManagement>
</p:properties>
</file>

<file path=customXml/itemProps1.xml><?xml version="1.0" encoding="utf-8"?>
<ds:datastoreItem xmlns:ds="http://schemas.openxmlformats.org/officeDocument/2006/customXml" ds:itemID="{CAFE19C3-462B-4F5F-8C35-25A3C87A434D}">
  <ds:schemaRefs>
    <ds:schemaRef ds:uri="http://schemas.openxmlformats.org/officeDocument/2006/bibliography"/>
  </ds:schemaRefs>
</ds:datastoreItem>
</file>

<file path=customXml/itemProps2.xml><?xml version="1.0" encoding="utf-8"?>
<ds:datastoreItem xmlns:ds="http://schemas.openxmlformats.org/officeDocument/2006/customXml" ds:itemID="{3D5CEFB6-85DC-4A67-B7FF-2ECE82FBB80E}"/>
</file>

<file path=customXml/itemProps3.xml><?xml version="1.0" encoding="utf-8"?>
<ds:datastoreItem xmlns:ds="http://schemas.openxmlformats.org/officeDocument/2006/customXml" ds:itemID="{28AD6F1F-E249-4113-A5E3-581405E94FD9}"/>
</file>

<file path=customXml/itemProps4.xml><?xml version="1.0" encoding="utf-8"?>
<ds:datastoreItem xmlns:ds="http://schemas.openxmlformats.org/officeDocument/2006/customXml" ds:itemID="{CC45A03C-7F41-431D-8ED7-FCA3C24C6103}"/>
</file>

<file path=docProps/app.xml><?xml version="1.0" encoding="utf-8"?>
<Properties xmlns="http://schemas.openxmlformats.org/officeDocument/2006/extended-properties" xmlns:vt="http://schemas.openxmlformats.org/officeDocument/2006/docPropsVTypes">
  <Template>Normal.dotm</Template>
  <TotalTime>5</TotalTime>
  <Pages>3</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TCH</Company>
  <LinksUpToDate>false</LinksUpToDate>
  <CharactersWithSpaces>10908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Guide to Conducting Business with The Christ Hospital Health Network</dc:title>
  <dc:creator>Singer, Peter S</dc:creator>
  <cp:lastModifiedBy>Grant, Donella (Dona)</cp:lastModifiedBy>
  <cp:revision>4</cp:revision>
  <cp:lastPrinted>2017-02-06T19:21:00Z</cp:lastPrinted>
  <dcterms:created xsi:type="dcterms:W3CDTF">2017-05-18T14:58:00Z</dcterms:created>
  <dcterms:modified xsi:type="dcterms:W3CDTF">2017-05-31T20:28:00Z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0x010100967282935786614F8FC3787F32AA07E4</vt:lpwstr>
  </property>
</Properties>
</file>